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243"/>
        <w:tblW w:w="11897" w:type="dxa"/>
        <w:tblLook w:val="04A0" w:firstRow="1" w:lastRow="0" w:firstColumn="1" w:lastColumn="0" w:noHBand="0" w:noVBand="1"/>
      </w:tblPr>
      <w:tblGrid>
        <w:gridCol w:w="1746"/>
        <w:gridCol w:w="5742"/>
        <w:gridCol w:w="4409"/>
      </w:tblGrid>
      <w:tr w:rsidR="007875F1" w:rsidTr="008D67A8">
        <w:trPr>
          <w:trHeight w:val="1066"/>
        </w:trPr>
        <w:tc>
          <w:tcPr>
            <w:tcW w:w="1729" w:type="dxa"/>
          </w:tcPr>
          <w:p w:rsidR="007875F1" w:rsidRDefault="007875F1" w:rsidP="008D67A8">
            <w:r>
              <w:rPr>
                <w:noProof/>
                <w:sz w:val="22"/>
                <w:szCs w:val="22"/>
                <w:lang w:val="en-US"/>
              </w:rPr>
              <w:drawing>
                <wp:inline distT="0" distB="0" distL="0" distR="0">
                  <wp:extent cx="965200" cy="812800"/>
                  <wp:effectExtent l="0" t="0" r="6350" b="6350"/>
                  <wp:docPr id="2" name="Picture 2" descr="Khyber Pakhtunkhwa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yber Pakhtunkhwa 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200" cy="812800"/>
                          </a:xfrm>
                          <a:prstGeom prst="rect">
                            <a:avLst/>
                          </a:prstGeom>
                          <a:noFill/>
                          <a:ln>
                            <a:noFill/>
                          </a:ln>
                        </pic:spPr>
                      </pic:pic>
                    </a:graphicData>
                  </a:graphic>
                </wp:inline>
              </w:drawing>
            </w:r>
          </w:p>
        </w:tc>
        <w:tc>
          <w:tcPr>
            <w:tcW w:w="5758" w:type="dxa"/>
          </w:tcPr>
          <w:p w:rsidR="007875F1" w:rsidRPr="00EF4786" w:rsidRDefault="007875F1" w:rsidP="008D67A8">
            <w:pPr>
              <w:jc w:val="center"/>
              <w:rPr>
                <w:rFonts w:ascii="Arial" w:hAnsi="Arial" w:cs="Arial"/>
                <w:b/>
                <w:sz w:val="20"/>
              </w:rPr>
            </w:pPr>
            <w:r w:rsidRPr="00EF4786">
              <w:rPr>
                <w:rFonts w:ascii="Arial" w:hAnsi="Arial" w:cs="Arial"/>
                <w:b/>
                <w:sz w:val="20"/>
                <w:szCs w:val="22"/>
              </w:rPr>
              <w:t>PROJECT DIRECTOR(PMU)</w:t>
            </w:r>
          </w:p>
          <w:p w:rsidR="007875F1" w:rsidRPr="00EF4786" w:rsidRDefault="007875F1" w:rsidP="008D67A8">
            <w:pPr>
              <w:jc w:val="center"/>
              <w:rPr>
                <w:rFonts w:ascii="Arial" w:hAnsi="Arial" w:cs="Arial"/>
                <w:b/>
              </w:rPr>
            </w:pPr>
            <w:r w:rsidRPr="00EF4786">
              <w:rPr>
                <w:rFonts w:ascii="Arial" w:hAnsi="Arial" w:cs="Arial"/>
                <w:b/>
                <w:sz w:val="22"/>
              </w:rPr>
              <w:t>Economic Revitalization in Khyber Pakhtunkhwa</w:t>
            </w:r>
          </w:p>
          <w:p w:rsidR="007875F1" w:rsidRPr="00EF4786" w:rsidRDefault="007875F1" w:rsidP="008D67A8">
            <w:pPr>
              <w:jc w:val="center"/>
              <w:rPr>
                <w:rFonts w:ascii="Arial" w:hAnsi="Arial" w:cs="Arial"/>
                <w:b/>
              </w:rPr>
            </w:pPr>
            <w:r w:rsidRPr="00EF4786">
              <w:rPr>
                <w:rFonts w:ascii="Arial" w:hAnsi="Arial" w:cs="Arial"/>
                <w:b/>
                <w:sz w:val="22"/>
              </w:rPr>
              <w:t>Industries Department, Civil Secretariat, Peshawar</w:t>
            </w:r>
          </w:p>
          <w:p w:rsidR="007875F1" w:rsidRDefault="007875F1" w:rsidP="008D67A8"/>
        </w:tc>
        <w:tc>
          <w:tcPr>
            <w:tcW w:w="4410" w:type="dxa"/>
          </w:tcPr>
          <w:p w:rsidR="007875F1" w:rsidRDefault="007875F1" w:rsidP="008D67A8">
            <w:r w:rsidRPr="00ED2265">
              <w:object w:dxaOrig="7991" w:dyaOrig="1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58.5pt" o:ole="">
                  <v:imagedata r:id="rId8" o:title=""/>
                </v:shape>
                <o:OLEObject Type="Embed" ProgID="CorelPHOTOPAINT.Image.16" ShapeID="_x0000_i1025" DrawAspect="Content" ObjectID="_1638608468" r:id="rId9"/>
              </w:object>
            </w:r>
          </w:p>
        </w:tc>
      </w:tr>
    </w:tbl>
    <w:p w:rsidR="007875F1" w:rsidRPr="000761EE" w:rsidRDefault="007875F1" w:rsidP="007875F1">
      <w:pPr>
        <w:rPr>
          <w:rFonts w:ascii="Arial" w:hAnsi="Arial" w:cs="Arial"/>
          <w:sz w:val="4"/>
        </w:rPr>
      </w:pPr>
    </w:p>
    <w:p w:rsidR="007875F1" w:rsidRDefault="007875F1" w:rsidP="007875F1">
      <w:pPr>
        <w:suppressAutoHyphens/>
        <w:rPr>
          <w:rFonts w:ascii="Bookman Old Style" w:hAnsi="Bookman Old Style"/>
          <w:b/>
          <w:sz w:val="28"/>
          <w:szCs w:val="26"/>
          <w:u w:val="single"/>
        </w:rPr>
      </w:pPr>
    </w:p>
    <w:p w:rsidR="007875F1" w:rsidRPr="003B19C9" w:rsidRDefault="007875F1" w:rsidP="007875F1">
      <w:pPr>
        <w:suppressAutoHyphens/>
        <w:jc w:val="center"/>
        <w:rPr>
          <w:rFonts w:ascii="Bookman Old Style" w:hAnsi="Bookman Old Style"/>
          <w:b/>
          <w:sz w:val="26"/>
          <w:szCs w:val="26"/>
        </w:rPr>
      </w:pPr>
      <w:r>
        <w:rPr>
          <w:rFonts w:ascii="Bookman Old Style" w:hAnsi="Bookman Old Style"/>
          <w:b/>
          <w:sz w:val="26"/>
          <w:szCs w:val="26"/>
        </w:rPr>
        <w:t xml:space="preserve">Request for Quotations. </w:t>
      </w:r>
    </w:p>
    <w:p w:rsidR="007875F1" w:rsidRPr="003B19C9" w:rsidRDefault="007875F1" w:rsidP="007875F1">
      <w:pPr>
        <w:suppressAutoHyphens/>
        <w:rPr>
          <w:rFonts w:ascii="Bookman Old Style" w:hAnsi="Bookman Old Style"/>
          <w:b/>
          <w:spacing w:val="-2"/>
          <w:sz w:val="26"/>
          <w:szCs w:val="26"/>
        </w:rPr>
      </w:pPr>
    </w:p>
    <w:p w:rsidR="007875F1" w:rsidRPr="003B19C9" w:rsidRDefault="007875F1" w:rsidP="007875F1">
      <w:pPr>
        <w:pStyle w:val="BodyText"/>
        <w:spacing w:line="276" w:lineRule="auto"/>
        <w:rPr>
          <w:rFonts w:ascii="Bookman Old Style" w:hAnsi="Bookman Old Style"/>
          <w:b/>
          <w:sz w:val="26"/>
          <w:szCs w:val="26"/>
        </w:rPr>
      </w:pPr>
      <w:r w:rsidRPr="003B19C9">
        <w:rPr>
          <w:rFonts w:ascii="Bookman Old Style" w:hAnsi="Bookman Old Style"/>
          <w:b/>
          <w:sz w:val="26"/>
          <w:szCs w:val="26"/>
        </w:rPr>
        <w:t>Economic Revitalization of Khyber Pakhtunkhwa (ERKF)</w:t>
      </w:r>
    </w:p>
    <w:p w:rsidR="007875F1" w:rsidRPr="003B19C9" w:rsidRDefault="007875F1" w:rsidP="007875F1">
      <w:pPr>
        <w:pStyle w:val="BodyText"/>
        <w:spacing w:line="276" w:lineRule="auto"/>
        <w:rPr>
          <w:rFonts w:ascii="Bookman Old Style" w:hAnsi="Bookman Old Style"/>
          <w:b/>
          <w:sz w:val="26"/>
          <w:szCs w:val="26"/>
        </w:rPr>
      </w:pPr>
      <w:r w:rsidRPr="003B19C9">
        <w:rPr>
          <w:rFonts w:ascii="Bookman Old Style" w:hAnsi="Bookman Old Style"/>
          <w:b/>
          <w:sz w:val="26"/>
          <w:szCs w:val="26"/>
        </w:rPr>
        <w:t>Contract Title</w:t>
      </w:r>
      <w:r w:rsidR="005923E2" w:rsidRPr="003B19C9">
        <w:rPr>
          <w:rFonts w:ascii="Bookman Old Style" w:hAnsi="Bookman Old Style"/>
          <w:b/>
          <w:sz w:val="26"/>
          <w:szCs w:val="26"/>
        </w:rPr>
        <w:t>: “</w:t>
      </w:r>
      <w:r w:rsidR="00C348A4" w:rsidRPr="00CB2D92">
        <w:rPr>
          <w:rFonts w:ascii="Bookman Old Style" w:hAnsi="Bookman Old Style"/>
          <w:b/>
          <w:sz w:val="26"/>
          <w:szCs w:val="26"/>
        </w:rPr>
        <w:t xml:space="preserve">Supply and Installation </w:t>
      </w:r>
      <w:r w:rsidR="00C348A4">
        <w:rPr>
          <w:rFonts w:ascii="Bookman Old Style" w:hAnsi="Bookman Old Style"/>
          <w:b/>
          <w:sz w:val="26"/>
          <w:szCs w:val="26"/>
        </w:rPr>
        <w:t xml:space="preserve">Showcasing in Peshawar &amp; </w:t>
      </w:r>
      <w:r w:rsidR="00C348A4">
        <w:rPr>
          <w:rFonts w:ascii="Bookman Old Style" w:hAnsi="Bookman Old Style"/>
          <w:b/>
          <w:sz w:val="26"/>
          <w:szCs w:val="26"/>
        </w:rPr>
        <w:tab/>
      </w:r>
      <w:r w:rsidR="00C348A4">
        <w:rPr>
          <w:rFonts w:ascii="Bookman Old Style" w:hAnsi="Bookman Old Style"/>
          <w:b/>
          <w:sz w:val="26"/>
          <w:szCs w:val="26"/>
        </w:rPr>
        <w:tab/>
      </w:r>
      <w:r w:rsidR="00C348A4">
        <w:rPr>
          <w:rFonts w:ascii="Bookman Old Style" w:hAnsi="Bookman Old Style"/>
          <w:b/>
          <w:sz w:val="26"/>
          <w:szCs w:val="26"/>
        </w:rPr>
        <w:tab/>
      </w:r>
      <w:r w:rsidR="00C348A4">
        <w:rPr>
          <w:rFonts w:ascii="Bookman Old Style" w:hAnsi="Bookman Old Style"/>
          <w:b/>
          <w:sz w:val="26"/>
          <w:szCs w:val="26"/>
        </w:rPr>
        <w:tab/>
        <w:t>Kalash Museum</w:t>
      </w:r>
      <w:r w:rsidRPr="003B19C9">
        <w:rPr>
          <w:rFonts w:ascii="Bookman Old Style" w:hAnsi="Bookman Old Style"/>
          <w:b/>
          <w:sz w:val="26"/>
          <w:szCs w:val="26"/>
        </w:rPr>
        <w:t xml:space="preserve">” </w:t>
      </w:r>
    </w:p>
    <w:p w:rsidR="007875F1" w:rsidRPr="003B19C9" w:rsidRDefault="007875F1" w:rsidP="007875F1">
      <w:pPr>
        <w:suppressAutoHyphens/>
        <w:jc w:val="both"/>
        <w:rPr>
          <w:rFonts w:ascii="Bookman Old Style" w:hAnsi="Bookman Old Style"/>
          <w:sz w:val="26"/>
          <w:szCs w:val="26"/>
          <w:lang w:val="es-ES"/>
        </w:rPr>
      </w:pPr>
    </w:p>
    <w:p w:rsidR="00CB2D92" w:rsidRDefault="007875F1" w:rsidP="007875F1">
      <w:pPr>
        <w:pStyle w:val="ListParagraph"/>
        <w:numPr>
          <w:ilvl w:val="0"/>
          <w:numId w:val="6"/>
        </w:numPr>
        <w:suppressAutoHyphens/>
        <w:ind w:left="0" w:firstLine="0"/>
        <w:jc w:val="both"/>
        <w:rPr>
          <w:rFonts w:ascii="Bookman Old Style" w:hAnsi="Bookman Old Style"/>
          <w:sz w:val="26"/>
          <w:szCs w:val="26"/>
        </w:rPr>
      </w:pPr>
      <w:r w:rsidRPr="00CB2D92">
        <w:rPr>
          <w:rFonts w:ascii="Bookman Old Style" w:hAnsi="Bookman Old Style"/>
          <w:sz w:val="26"/>
          <w:szCs w:val="26"/>
        </w:rPr>
        <w:t xml:space="preserve">The Government of Khyber Pakhtunkhwa has received Grant from the International Bank for Reconstruction and Development (IBRD) towards the cost of Project Management Unit Economic Revitalization Khyber Pakhtunkhwa.  It is intended that part of the proceeds of this grant will be applied to eligible </w:t>
      </w:r>
      <w:r w:rsidR="00CB2D92" w:rsidRPr="00CB2D92">
        <w:rPr>
          <w:rFonts w:ascii="Bookman Old Style" w:hAnsi="Bookman Old Style"/>
          <w:sz w:val="26"/>
          <w:szCs w:val="26"/>
        </w:rPr>
        <w:t xml:space="preserve">payments under the contract </w:t>
      </w:r>
      <w:r w:rsidR="00FB2528">
        <w:rPr>
          <w:rFonts w:ascii="Bookman Old Style" w:hAnsi="Bookman Old Style"/>
          <w:sz w:val="26"/>
          <w:szCs w:val="26"/>
        </w:rPr>
        <w:t>Showcasing in</w:t>
      </w:r>
      <w:r w:rsidRPr="00CB2D92">
        <w:rPr>
          <w:rFonts w:ascii="Bookman Old Style" w:hAnsi="Bookman Old Style"/>
          <w:sz w:val="26"/>
          <w:szCs w:val="26"/>
        </w:rPr>
        <w:t xml:space="preserve"> Peshawar and Kalash Museum”</w:t>
      </w:r>
    </w:p>
    <w:p w:rsidR="007875F1" w:rsidRPr="00CB2D92" w:rsidRDefault="007875F1" w:rsidP="007875F1">
      <w:pPr>
        <w:pStyle w:val="ListParagraph"/>
        <w:numPr>
          <w:ilvl w:val="0"/>
          <w:numId w:val="6"/>
        </w:numPr>
        <w:suppressAutoHyphens/>
        <w:ind w:left="0" w:firstLine="0"/>
        <w:jc w:val="both"/>
        <w:rPr>
          <w:rFonts w:ascii="Bookman Old Style" w:hAnsi="Bookman Old Style"/>
          <w:sz w:val="26"/>
          <w:szCs w:val="26"/>
        </w:rPr>
      </w:pPr>
      <w:r w:rsidRPr="00CB2D92">
        <w:rPr>
          <w:rFonts w:ascii="Bookman Old Style" w:hAnsi="Bookman Old Style"/>
          <w:sz w:val="26"/>
          <w:szCs w:val="26"/>
        </w:rPr>
        <w:t xml:space="preserve">The Project Management Unit Economic Revitalization Khyber Pakhtunkhwa (ERKF) now invites sealed quotations from eligible bidders for the </w:t>
      </w:r>
      <w:r w:rsidR="00C348A4">
        <w:rPr>
          <w:rFonts w:ascii="Bookman Old Style" w:hAnsi="Bookman Old Style"/>
          <w:sz w:val="26"/>
          <w:szCs w:val="26"/>
        </w:rPr>
        <w:t xml:space="preserve">“ </w:t>
      </w:r>
      <w:r w:rsidRPr="00CB2D92">
        <w:rPr>
          <w:rFonts w:ascii="Bookman Old Style" w:hAnsi="Bookman Old Style"/>
          <w:b/>
          <w:sz w:val="26"/>
          <w:szCs w:val="26"/>
        </w:rPr>
        <w:t xml:space="preserve">Supply and Installation </w:t>
      </w:r>
      <w:r w:rsidR="00C635D4">
        <w:rPr>
          <w:rFonts w:ascii="Bookman Old Style" w:hAnsi="Bookman Old Style"/>
          <w:b/>
          <w:sz w:val="26"/>
          <w:szCs w:val="26"/>
        </w:rPr>
        <w:t>Showcasing in Peshawar &amp; Kalash Museum</w:t>
      </w:r>
      <w:r w:rsidRPr="00CB2D92">
        <w:rPr>
          <w:rFonts w:ascii="Bookman Old Style" w:hAnsi="Bookman Old Style"/>
          <w:b/>
          <w:sz w:val="26"/>
          <w:szCs w:val="26"/>
        </w:rPr>
        <w:t>”</w:t>
      </w:r>
      <w:r w:rsidRPr="00CB2D92">
        <w:rPr>
          <w:rFonts w:ascii="Bookman Old Style" w:hAnsi="Bookman Old Style"/>
          <w:sz w:val="26"/>
          <w:szCs w:val="26"/>
        </w:rPr>
        <w:t xml:space="preserve"> as per </w:t>
      </w:r>
      <w:r w:rsidR="007323D5" w:rsidRPr="00CB2D92">
        <w:rPr>
          <w:rFonts w:ascii="Bookman Old Style" w:hAnsi="Bookman Old Style"/>
          <w:sz w:val="26"/>
          <w:szCs w:val="26"/>
        </w:rPr>
        <w:t>details</w:t>
      </w:r>
      <w:r w:rsidRPr="00CB2D92">
        <w:rPr>
          <w:rFonts w:ascii="Bookman Old Style" w:hAnsi="Bookman Old Style"/>
          <w:sz w:val="26"/>
          <w:szCs w:val="26"/>
        </w:rPr>
        <w:t xml:space="preserve"> given below.</w:t>
      </w:r>
    </w:p>
    <w:tbl>
      <w:tblPr>
        <w:tblStyle w:val="TableGrid"/>
        <w:tblW w:w="9351" w:type="dxa"/>
        <w:tblLook w:val="04A0" w:firstRow="1" w:lastRow="0" w:firstColumn="1" w:lastColumn="0" w:noHBand="0" w:noVBand="1"/>
      </w:tblPr>
      <w:tblGrid>
        <w:gridCol w:w="836"/>
        <w:gridCol w:w="1787"/>
        <w:gridCol w:w="1662"/>
        <w:gridCol w:w="5066"/>
      </w:tblGrid>
      <w:tr w:rsidR="00C635D4" w:rsidRPr="003B19C9" w:rsidTr="00E5748D">
        <w:trPr>
          <w:trHeight w:val="170"/>
        </w:trPr>
        <w:tc>
          <w:tcPr>
            <w:tcW w:w="836" w:type="dxa"/>
          </w:tcPr>
          <w:p w:rsidR="00C635D4" w:rsidRPr="003B19C9" w:rsidRDefault="00C635D4" w:rsidP="00C635D4">
            <w:pPr>
              <w:suppressAutoHyphens/>
              <w:jc w:val="both"/>
              <w:rPr>
                <w:rFonts w:ascii="Bookman Old Style" w:hAnsi="Bookman Old Style"/>
                <w:b/>
                <w:sz w:val="26"/>
                <w:szCs w:val="26"/>
              </w:rPr>
            </w:pPr>
            <w:r w:rsidRPr="003B19C9">
              <w:rPr>
                <w:rFonts w:ascii="Bookman Old Style" w:hAnsi="Bookman Old Style"/>
                <w:b/>
                <w:sz w:val="26"/>
                <w:szCs w:val="26"/>
              </w:rPr>
              <w:t>S.No</w:t>
            </w:r>
          </w:p>
        </w:tc>
        <w:tc>
          <w:tcPr>
            <w:tcW w:w="1787" w:type="dxa"/>
            <w:tcBorders>
              <w:right w:val="single" w:sz="4" w:space="0" w:color="auto"/>
            </w:tcBorders>
          </w:tcPr>
          <w:p w:rsidR="00C635D4" w:rsidRPr="003B19C9" w:rsidRDefault="00C635D4" w:rsidP="00C635D4">
            <w:pPr>
              <w:suppressAutoHyphens/>
              <w:jc w:val="both"/>
              <w:rPr>
                <w:rFonts w:ascii="Bookman Old Style" w:hAnsi="Bookman Old Style"/>
                <w:b/>
                <w:sz w:val="26"/>
                <w:szCs w:val="26"/>
              </w:rPr>
            </w:pPr>
            <w:r w:rsidRPr="003B19C9">
              <w:rPr>
                <w:rFonts w:ascii="Bookman Old Style" w:hAnsi="Bookman Old Style"/>
                <w:b/>
                <w:sz w:val="26"/>
                <w:szCs w:val="26"/>
              </w:rPr>
              <w:t>Description</w:t>
            </w:r>
          </w:p>
        </w:tc>
        <w:tc>
          <w:tcPr>
            <w:tcW w:w="1662" w:type="dxa"/>
            <w:tcBorders>
              <w:right w:val="single" w:sz="4" w:space="0" w:color="auto"/>
            </w:tcBorders>
          </w:tcPr>
          <w:p w:rsidR="00C635D4" w:rsidRPr="003B19C9" w:rsidRDefault="00C635D4" w:rsidP="00C635D4">
            <w:pPr>
              <w:suppressAutoHyphens/>
              <w:jc w:val="both"/>
              <w:rPr>
                <w:rFonts w:ascii="Bookman Old Style" w:hAnsi="Bookman Old Style"/>
                <w:b/>
                <w:sz w:val="26"/>
                <w:szCs w:val="26"/>
              </w:rPr>
            </w:pPr>
          </w:p>
        </w:tc>
        <w:tc>
          <w:tcPr>
            <w:tcW w:w="5066" w:type="dxa"/>
            <w:tcBorders>
              <w:right w:val="single" w:sz="4" w:space="0" w:color="auto"/>
            </w:tcBorders>
          </w:tcPr>
          <w:p w:rsidR="00C635D4" w:rsidRPr="003B19C9" w:rsidRDefault="00C635D4" w:rsidP="00C635D4">
            <w:pPr>
              <w:suppressAutoHyphens/>
              <w:jc w:val="both"/>
              <w:rPr>
                <w:rFonts w:ascii="Bookman Old Style" w:hAnsi="Bookman Old Style"/>
                <w:b/>
                <w:sz w:val="26"/>
                <w:szCs w:val="26"/>
              </w:rPr>
            </w:pPr>
            <w:r w:rsidRPr="003B19C9">
              <w:rPr>
                <w:rFonts w:ascii="Bookman Old Style" w:hAnsi="Bookman Old Style"/>
                <w:b/>
                <w:sz w:val="26"/>
                <w:szCs w:val="26"/>
              </w:rPr>
              <w:t>Specifications</w:t>
            </w:r>
          </w:p>
        </w:tc>
      </w:tr>
      <w:tr w:rsidR="00C635D4" w:rsidRPr="003B19C9" w:rsidTr="00E5748D">
        <w:trPr>
          <w:trHeight w:val="562"/>
        </w:trPr>
        <w:tc>
          <w:tcPr>
            <w:tcW w:w="836" w:type="dxa"/>
            <w:vMerge w:val="restart"/>
          </w:tcPr>
          <w:p w:rsidR="00C635D4" w:rsidRPr="003B19C9" w:rsidRDefault="00C635D4" w:rsidP="00C635D4">
            <w:pPr>
              <w:suppressAutoHyphens/>
              <w:jc w:val="both"/>
              <w:rPr>
                <w:rFonts w:ascii="Bookman Old Style" w:hAnsi="Bookman Old Style"/>
                <w:sz w:val="26"/>
                <w:szCs w:val="26"/>
              </w:rPr>
            </w:pPr>
            <w:r w:rsidRPr="003B19C9">
              <w:rPr>
                <w:rFonts w:ascii="Bookman Old Style" w:hAnsi="Bookman Old Style"/>
                <w:sz w:val="26"/>
                <w:szCs w:val="26"/>
              </w:rPr>
              <w:t>01</w:t>
            </w:r>
          </w:p>
        </w:tc>
        <w:tc>
          <w:tcPr>
            <w:tcW w:w="1787" w:type="dxa"/>
            <w:vMerge w:val="restart"/>
            <w:tcBorders>
              <w:right w:val="single" w:sz="4" w:space="0" w:color="auto"/>
            </w:tcBorders>
          </w:tcPr>
          <w:p w:rsidR="00C635D4" w:rsidRPr="003B19C9" w:rsidRDefault="00C635D4" w:rsidP="00C635D4">
            <w:pPr>
              <w:suppressAutoHyphens/>
              <w:jc w:val="both"/>
              <w:rPr>
                <w:rFonts w:ascii="Bookman Old Style" w:hAnsi="Bookman Old Style"/>
                <w:sz w:val="26"/>
                <w:szCs w:val="26"/>
              </w:rPr>
            </w:pPr>
            <w:r>
              <w:rPr>
                <w:rFonts w:ascii="Bookman Old Style" w:hAnsi="Bookman Old Style"/>
                <w:sz w:val="26"/>
                <w:szCs w:val="26"/>
              </w:rPr>
              <w:t xml:space="preserve">Showcasing </w:t>
            </w:r>
          </w:p>
        </w:tc>
        <w:tc>
          <w:tcPr>
            <w:tcW w:w="1662" w:type="dxa"/>
            <w:tcBorders>
              <w:bottom w:val="single" w:sz="4" w:space="0" w:color="auto"/>
              <w:right w:val="single" w:sz="4" w:space="0" w:color="auto"/>
            </w:tcBorders>
          </w:tcPr>
          <w:p w:rsidR="00C635D4" w:rsidRPr="007323D5" w:rsidRDefault="00C635D4" w:rsidP="00C635D4">
            <w:pPr>
              <w:jc w:val="both"/>
              <w:rPr>
                <w:rFonts w:ascii="Bookman Old Style" w:hAnsi="Bookman Old Style"/>
                <w:sz w:val="26"/>
                <w:szCs w:val="26"/>
              </w:rPr>
            </w:pPr>
            <w:r>
              <w:rPr>
                <w:rFonts w:ascii="Bookman Old Style" w:hAnsi="Bookman Old Style"/>
                <w:sz w:val="26"/>
                <w:szCs w:val="26"/>
              </w:rPr>
              <w:t>Glass</w:t>
            </w:r>
            <w:r w:rsidR="00593D8E">
              <w:rPr>
                <w:rFonts w:ascii="Bookman Old Style" w:hAnsi="Bookman Old Style"/>
                <w:sz w:val="26"/>
                <w:szCs w:val="26"/>
              </w:rPr>
              <w:t xml:space="preserve"> + Aluminium</w:t>
            </w:r>
          </w:p>
        </w:tc>
        <w:tc>
          <w:tcPr>
            <w:tcW w:w="5066" w:type="dxa"/>
            <w:tcBorders>
              <w:bottom w:val="single" w:sz="4" w:space="0" w:color="auto"/>
              <w:right w:val="single" w:sz="4" w:space="0" w:color="auto"/>
            </w:tcBorders>
          </w:tcPr>
          <w:p w:rsidR="00C635D4" w:rsidRDefault="00C635D4" w:rsidP="00C635D4">
            <w:pPr>
              <w:jc w:val="both"/>
              <w:rPr>
                <w:rFonts w:ascii="Bookman Old Style" w:hAnsi="Bookman Old Style"/>
                <w:sz w:val="26"/>
                <w:szCs w:val="26"/>
              </w:rPr>
            </w:pPr>
            <w:r w:rsidRPr="007323D5">
              <w:rPr>
                <w:rFonts w:ascii="Bookman Old Style" w:hAnsi="Bookman Old Style"/>
                <w:sz w:val="26"/>
                <w:szCs w:val="26"/>
              </w:rPr>
              <w:t>10.76 mm super clear laminated safety glass with anti-reflective coating.</w:t>
            </w:r>
          </w:p>
          <w:p w:rsidR="00593D8E" w:rsidRPr="003B19C9" w:rsidRDefault="00593D8E" w:rsidP="00C635D4">
            <w:pPr>
              <w:jc w:val="both"/>
              <w:rPr>
                <w:rFonts w:ascii="Bookman Old Style" w:hAnsi="Bookman Old Style"/>
                <w:sz w:val="26"/>
                <w:szCs w:val="26"/>
              </w:rPr>
            </w:pPr>
            <w:r w:rsidRPr="007323D5">
              <w:rPr>
                <w:rFonts w:ascii="Bookman Old Style" w:hAnsi="Bookman Old Style"/>
                <w:sz w:val="26"/>
                <w:szCs w:val="26"/>
              </w:rPr>
              <w:t>Structure made of aluminium</w:t>
            </w:r>
            <w:r>
              <w:rPr>
                <w:rFonts w:ascii="Bookman Old Style" w:hAnsi="Bookman Old Style"/>
                <w:sz w:val="26"/>
                <w:szCs w:val="26"/>
              </w:rPr>
              <w:t>, section 3”, Section (2mm Thickness)</w:t>
            </w:r>
          </w:p>
        </w:tc>
      </w:tr>
      <w:tr w:rsidR="00C635D4" w:rsidRPr="003B19C9" w:rsidTr="00E5748D">
        <w:trPr>
          <w:trHeight w:val="590"/>
        </w:trPr>
        <w:tc>
          <w:tcPr>
            <w:tcW w:w="836" w:type="dxa"/>
            <w:vMerge/>
          </w:tcPr>
          <w:p w:rsidR="00C635D4" w:rsidRPr="003B19C9" w:rsidRDefault="00C635D4" w:rsidP="00C635D4">
            <w:pPr>
              <w:suppressAutoHyphens/>
              <w:jc w:val="both"/>
              <w:rPr>
                <w:rFonts w:ascii="Bookman Old Style" w:hAnsi="Bookman Old Style"/>
                <w:sz w:val="26"/>
                <w:szCs w:val="26"/>
              </w:rPr>
            </w:pPr>
          </w:p>
        </w:tc>
        <w:tc>
          <w:tcPr>
            <w:tcW w:w="1787" w:type="dxa"/>
            <w:vMerge/>
            <w:tcBorders>
              <w:right w:val="single" w:sz="4" w:space="0" w:color="auto"/>
            </w:tcBorders>
          </w:tcPr>
          <w:p w:rsidR="00C635D4" w:rsidRDefault="00C635D4" w:rsidP="00C635D4">
            <w:pPr>
              <w:suppressAutoHyphens/>
              <w:jc w:val="both"/>
              <w:rPr>
                <w:rFonts w:ascii="Bookman Old Style" w:hAnsi="Bookman Old Style"/>
                <w:sz w:val="26"/>
                <w:szCs w:val="26"/>
              </w:rPr>
            </w:pPr>
          </w:p>
        </w:tc>
        <w:tc>
          <w:tcPr>
            <w:tcW w:w="1662" w:type="dxa"/>
            <w:tcBorders>
              <w:top w:val="single" w:sz="4" w:space="0" w:color="auto"/>
              <w:bottom w:val="single" w:sz="4" w:space="0" w:color="auto"/>
              <w:right w:val="single" w:sz="4" w:space="0" w:color="auto"/>
            </w:tcBorders>
          </w:tcPr>
          <w:p w:rsidR="00C635D4" w:rsidRDefault="00593D8E" w:rsidP="00C635D4">
            <w:pPr>
              <w:jc w:val="both"/>
              <w:rPr>
                <w:rFonts w:ascii="Bookman Old Style" w:hAnsi="Bookman Old Style"/>
                <w:sz w:val="26"/>
                <w:szCs w:val="26"/>
              </w:rPr>
            </w:pPr>
            <w:r>
              <w:rPr>
                <w:rFonts w:ascii="Bookman Old Style" w:hAnsi="Bookman Old Style"/>
                <w:sz w:val="26"/>
                <w:szCs w:val="26"/>
              </w:rPr>
              <w:t>Alco Bond</w:t>
            </w:r>
          </w:p>
        </w:tc>
        <w:tc>
          <w:tcPr>
            <w:tcW w:w="5066" w:type="dxa"/>
            <w:tcBorders>
              <w:top w:val="single" w:sz="4" w:space="0" w:color="auto"/>
              <w:bottom w:val="single" w:sz="4" w:space="0" w:color="auto"/>
              <w:right w:val="single" w:sz="4" w:space="0" w:color="auto"/>
            </w:tcBorders>
          </w:tcPr>
          <w:p w:rsidR="00C635D4" w:rsidRPr="007323D5" w:rsidRDefault="00593D8E" w:rsidP="00C635D4">
            <w:pPr>
              <w:jc w:val="both"/>
              <w:rPr>
                <w:rFonts w:ascii="Bookman Old Style" w:hAnsi="Bookman Old Style"/>
                <w:sz w:val="26"/>
                <w:szCs w:val="26"/>
              </w:rPr>
            </w:pPr>
            <w:r>
              <w:rPr>
                <w:rFonts w:ascii="Bookman Old Style" w:hAnsi="Bookman Old Style"/>
                <w:sz w:val="26"/>
                <w:szCs w:val="26"/>
              </w:rPr>
              <w:t xml:space="preserve">Alco Bond 4mm (alco penal) quality. </w:t>
            </w:r>
          </w:p>
        </w:tc>
      </w:tr>
      <w:tr w:rsidR="00C635D4" w:rsidRPr="003B19C9" w:rsidTr="00E5748D">
        <w:trPr>
          <w:trHeight w:val="295"/>
        </w:trPr>
        <w:tc>
          <w:tcPr>
            <w:tcW w:w="836" w:type="dxa"/>
            <w:vMerge/>
          </w:tcPr>
          <w:p w:rsidR="00C635D4" w:rsidRPr="003B19C9" w:rsidRDefault="00C635D4" w:rsidP="00C635D4">
            <w:pPr>
              <w:suppressAutoHyphens/>
              <w:jc w:val="both"/>
              <w:rPr>
                <w:rFonts w:ascii="Bookman Old Style" w:hAnsi="Bookman Old Style"/>
                <w:sz w:val="26"/>
                <w:szCs w:val="26"/>
              </w:rPr>
            </w:pPr>
          </w:p>
        </w:tc>
        <w:tc>
          <w:tcPr>
            <w:tcW w:w="1787" w:type="dxa"/>
            <w:vMerge/>
            <w:tcBorders>
              <w:right w:val="single" w:sz="4" w:space="0" w:color="auto"/>
            </w:tcBorders>
          </w:tcPr>
          <w:p w:rsidR="00C635D4" w:rsidRDefault="00C635D4" w:rsidP="00C635D4">
            <w:pPr>
              <w:suppressAutoHyphens/>
              <w:jc w:val="both"/>
              <w:rPr>
                <w:rFonts w:ascii="Bookman Old Style" w:hAnsi="Bookman Old Style"/>
                <w:sz w:val="26"/>
                <w:szCs w:val="26"/>
              </w:rPr>
            </w:pPr>
          </w:p>
        </w:tc>
        <w:tc>
          <w:tcPr>
            <w:tcW w:w="1662" w:type="dxa"/>
            <w:tcBorders>
              <w:top w:val="single" w:sz="4" w:space="0" w:color="auto"/>
              <w:bottom w:val="single" w:sz="4" w:space="0" w:color="auto"/>
              <w:right w:val="single" w:sz="4" w:space="0" w:color="auto"/>
            </w:tcBorders>
          </w:tcPr>
          <w:p w:rsidR="00C635D4" w:rsidRDefault="00C635D4" w:rsidP="00C635D4">
            <w:pPr>
              <w:jc w:val="both"/>
              <w:rPr>
                <w:rFonts w:ascii="Bookman Old Style" w:hAnsi="Bookman Old Style"/>
                <w:sz w:val="26"/>
                <w:szCs w:val="26"/>
              </w:rPr>
            </w:pPr>
            <w:r>
              <w:rPr>
                <w:rFonts w:ascii="Bookman Old Style" w:hAnsi="Bookman Old Style"/>
                <w:sz w:val="26"/>
                <w:szCs w:val="26"/>
              </w:rPr>
              <w:t>LED Light</w:t>
            </w:r>
            <w:r w:rsidR="00E5748D">
              <w:rPr>
                <w:rFonts w:ascii="Bookman Old Style" w:hAnsi="Bookman Old Style"/>
                <w:sz w:val="26"/>
                <w:szCs w:val="26"/>
              </w:rPr>
              <w:t xml:space="preserve"> including Installation</w:t>
            </w:r>
          </w:p>
        </w:tc>
        <w:tc>
          <w:tcPr>
            <w:tcW w:w="5066" w:type="dxa"/>
            <w:tcBorders>
              <w:top w:val="single" w:sz="4" w:space="0" w:color="auto"/>
              <w:bottom w:val="single" w:sz="4" w:space="0" w:color="auto"/>
              <w:right w:val="single" w:sz="4" w:space="0" w:color="auto"/>
            </w:tcBorders>
          </w:tcPr>
          <w:p w:rsidR="00C635D4" w:rsidRPr="007323D5" w:rsidRDefault="00C635D4" w:rsidP="00C635D4">
            <w:pPr>
              <w:jc w:val="both"/>
              <w:rPr>
                <w:rFonts w:ascii="Bookman Old Style" w:hAnsi="Bookman Old Style"/>
                <w:sz w:val="26"/>
                <w:szCs w:val="26"/>
              </w:rPr>
            </w:pPr>
            <w:r w:rsidRPr="007323D5">
              <w:rPr>
                <w:rFonts w:ascii="Bookman Old Style" w:hAnsi="Bookman Old Style"/>
                <w:sz w:val="26"/>
                <w:szCs w:val="26"/>
              </w:rPr>
              <w:t>Color rendition index (CRI) at least 90 LED lights</w:t>
            </w:r>
            <w:r w:rsidR="00593D8E">
              <w:rPr>
                <w:rFonts w:ascii="Bookman Old Style" w:hAnsi="Bookman Old Style"/>
                <w:sz w:val="26"/>
                <w:szCs w:val="26"/>
              </w:rPr>
              <w:t xml:space="preserve">, </w:t>
            </w:r>
          </w:p>
        </w:tc>
      </w:tr>
      <w:tr w:rsidR="00C635D4" w:rsidRPr="003B19C9" w:rsidTr="00E5748D">
        <w:trPr>
          <w:trHeight w:val="309"/>
        </w:trPr>
        <w:tc>
          <w:tcPr>
            <w:tcW w:w="836" w:type="dxa"/>
            <w:vMerge/>
          </w:tcPr>
          <w:p w:rsidR="00C635D4" w:rsidRPr="003B19C9" w:rsidRDefault="00C635D4" w:rsidP="00C635D4">
            <w:pPr>
              <w:suppressAutoHyphens/>
              <w:jc w:val="both"/>
              <w:rPr>
                <w:rFonts w:ascii="Bookman Old Style" w:hAnsi="Bookman Old Style"/>
                <w:sz w:val="26"/>
                <w:szCs w:val="26"/>
              </w:rPr>
            </w:pPr>
          </w:p>
        </w:tc>
        <w:tc>
          <w:tcPr>
            <w:tcW w:w="1787" w:type="dxa"/>
            <w:vMerge/>
            <w:tcBorders>
              <w:right w:val="single" w:sz="4" w:space="0" w:color="auto"/>
            </w:tcBorders>
          </w:tcPr>
          <w:p w:rsidR="00C635D4" w:rsidRDefault="00C635D4" w:rsidP="00C635D4">
            <w:pPr>
              <w:suppressAutoHyphens/>
              <w:jc w:val="both"/>
              <w:rPr>
                <w:rFonts w:ascii="Bookman Old Style" w:hAnsi="Bookman Old Style"/>
                <w:sz w:val="26"/>
                <w:szCs w:val="26"/>
              </w:rPr>
            </w:pPr>
          </w:p>
        </w:tc>
        <w:tc>
          <w:tcPr>
            <w:tcW w:w="1662" w:type="dxa"/>
            <w:tcBorders>
              <w:top w:val="single" w:sz="4" w:space="0" w:color="auto"/>
              <w:bottom w:val="single" w:sz="4" w:space="0" w:color="auto"/>
              <w:right w:val="single" w:sz="4" w:space="0" w:color="auto"/>
            </w:tcBorders>
          </w:tcPr>
          <w:p w:rsidR="00C635D4" w:rsidRDefault="00C635D4" w:rsidP="00C635D4">
            <w:pPr>
              <w:jc w:val="both"/>
              <w:rPr>
                <w:rFonts w:ascii="Bookman Old Style" w:hAnsi="Bookman Old Style"/>
                <w:sz w:val="26"/>
                <w:szCs w:val="26"/>
              </w:rPr>
            </w:pPr>
            <w:r>
              <w:rPr>
                <w:rFonts w:ascii="Bookman Old Style" w:hAnsi="Bookman Old Style"/>
                <w:sz w:val="26"/>
                <w:szCs w:val="26"/>
              </w:rPr>
              <w:t>Railing</w:t>
            </w:r>
          </w:p>
        </w:tc>
        <w:tc>
          <w:tcPr>
            <w:tcW w:w="5066" w:type="dxa"/>
            <w:tcBorders>
              <w:top w:val="single" w:sz="4" w:space="0" w:color="auto"/>
              <w:bottom w:val="single" w:sz="4" w:space="0" w:color="auto"/>
              <w:right w:val="single" w:sz="4" w:space="0" w:color="auto"/>
            </w:tcBorders>
          </w:tcPr>
          <w:p w:rsidR="00C635D4" w:rsidRPr="007323D5" w:rsidRDefault="00593D8E" w:rsidP="00C635D4">
            <w:pPr>
              <w:jc w:val="both"/>
              <w:rPr>
                <w:rFonts w:ascii="Bookman Old Style" w:hAnsi="Bookman Old Style"/>
                <w:sz w:val="26"/>
                <w:szCs w:val="26"/>
              </w:rPr>
            </w:pPr>
            <w:r>
              <w:rPr>
                <w:rFonts w:ascii="Bookman Old Style" w:hAnsi="Bookman Old Style"/>
                <w:sz w:val="26"/>
                <w:szCs w:val="26"/>
              </w:rPr>
              <w:t>16 Gag</w:t>
            </w:r>
            <w:r w:rsidR="00B362F2">
              <w:rPr>
                <w:rFonts w:ascii="Bookman Old Style" w:hAnsi="Bookman Old Style"/>
                <w:sz w:val="26"/>
                <w:szCs w:val="26"/>
              </w:rPr>
              <w:t>e, quality 304 or equivalent, ru</w:t>
            </w:r>
            <w:r>
              <w:rPr>
                <w:rFonts w:ascii="Bookman Old Style" w:hAnsi="Bookman Old Style"/>
                <w:sz w:val="26"/>
                <w:szCs w:val="26"/>
              </w:rPr>
              <w:t>st proof, s</w:t>
            </w:r>
            <w:r w:rsidR="00C635D4">
              <w:rPr>
                <w:rFonts w:ascii="Bookman Old Style" w:hAnsi="Bookman Old Style"/>
                <w:sz w:val="26"/>
                <w:szCs w:val="26"/>
              </w:rPr>
              <w:t>tainless steel railing with chain</w:t>
            </w:r>
          </w:p>
        </w:tc>
      </w:tr>
      <w:tr w:rsidR="009B538C" w:rsidRPr="003B19C9" w:rsidTr="00E5748D">
        <w:trPr>
          <w:trHeight w:val="523"/>
        </w:trPr>
        <w:tc>
          <w:tcPr>
            <w:tcW w:w="836" w:type="dxa"/>
            <w:vMerge/>
          </w:tcPr>
          <w:p w:rsidR="009B538C" w:rsidRPr="003B19C9" w:rsidRDefault="009B538C" w:rsidP="009B538C">
            <w:pPr>
              <w:suppressAutoHyphens/>
              <w:jc w:val="both"/>
              <w:rPr>
                <w:rFonts w:ascii="Bookman Old Style" w:hAnsi="Bookman Old Style"/>
                <w:sz w:val="26"/>
                <w:szCs w:val="26"/>
              </w:rPr>
            </w:pPr>
          </w:p>
        </w:tc>
        <w:tc>
          <w:tcPr>
            <w:tcW w:w="1787" w:type="dxa"/>
            <w:vMerge/>
            <w:tcBorders>
              <w:right w:val="single" w:sz="4" w:space="0" w:color="auto"/>
            </w:tcBorders>
          </w:tcPr>
          <w:p w:rsidR="009B538C" w:rsidRDefault="009B538C" w:rsidP="009B538C">
            <w:pPr>
              <w:suppressAutoHyphens/>
              <w:jc w:val="both"/>
              <w:rPr>
                <w:rFonts w:ascii="Bookman Old Style" w:hAnsi="Bookman Old Style"/>
                <w:sz w:val="26"/>
                <w:szCs w:val="26"/>
              </w:rPr>
            </w:pPr>
          </w:p>
        </w:tc>
        <w:tc>
          <w:tcPr>
            <w:tcW w:w="1662" w:type="dxa"/>
            <w:tcBorders>
              <w:top w:val="single" w:sz="4" w:space="0" w:color="auto"/>
              <w:right w:val="single" w:sz="4" w:space="0" w:color="auto"/>
            </w:tcBorders>
          </w:tcPr>
          <w:p w:rsidR="009B538C" w:rsidRDefault="009B538C" w:rsidP="009B538C">
            <w:pPr>
              <w:jc w:val="both"/>
              <w:rPr>
                <w:rFonts w:ascii="Bookman Old Style" w:hAnsi="Bookman Old Style"/>
                <w:sz w:val="26"/>
                <w:szCs w:val="26"/>
              </w:rPr>
            </w:pPr>
            <w:r>
              <w:rPr>
                <w:rFonts w:ascii="Bookman Old Style" w:hAnsi="Bookman Old Style"/>
                <w:sz w:val="26"/>
                <w:szCs w:val="26"/>
              </w:rPr>
              <w:t>Lock</w:t>
            </w:r>
          </w:p>
        </w:tc>
        <w:tc>
          <w:tcPr>
            <w:tcW w:w="5066" w:type="dxa"/>
            <w:tcBorders>
              <w:top w:val="single" w:sz="4" w:space="0" w:color="auto"/>
              <w:right w:val="single" w:sz="4" w:space="0" w:color="auto"/>
            </w:tcBorders>
          </w:tcPr>
          <w:p w:rsidR="009B538C" w:rsidRPr="007323D5" w:rsidRDefault="009B538C" w:rsidP="009B538C">
            <w:pPr>
              <w:jc w:val="both"/>
              <w:rPr>
                <w:rFonts w:ascii="Bookman Old Style" w:hAnsi="Bookman Old Style"/>
                <w:sz w:val="26"/>
                <w:szCs w:val="26"/>
              </w:rPr>
            </w:pPr>
            <w:r w:rsidRPr="007323D5">
              <w:rPr>
                <w:rFonts w:ascii="Bookman Old Style" w:hAnsi="Bookman Old Style"/>
                <w:sz w:val="26"/>
                <w:szCs w:val="26"/>
              </w:rPr>
              <w:t xml:space="preserve">Digital </w:t>
            </w:r>
            <w:r w:rsidR="00593D8E">
              <w:rPr>
                <w:rFonts w:ascii="Bookman Old Style" w:hAnsi="Bookman Old Style"/>
                <w:sz w:val="26"/>
                <w:szCs w:val="26"/>
              </w:rPr>
              <w:t xml:space="preserve">key pad </w:t>
            </w:r>
            <w:r w:rsidRPr="007323D5">
              <w:rPr>
                <w:rFonts w:ascii="Bookman Old Style" w:hAnsi="Bookman Old Style"/>
                <w:sz w:val="26"/>
                <w:szCs w:val="26"/>
              </w:rPr>
              <w:t xml:space="preserve">lock </w:t>
            </w:r>
          </w:p>
        </w:tc>
      </w:tr>
    </w:tbl>
    <w:p w:rsidR="00CB2D92" w:rsidRDefault="00CB2D92" w:rsidP="00CB2D92">
      <w:pPr>
        <w:suppressAutoHyphens/>
        <w:jc w:val="both"/>
        <w:rPr>
          <w:rFonts w:ascii="Bookman Old Style" w:hAnsi="Bookman Old Style"/>
          <w:sz w:val="26"/>
          <w:szCs w:val="26"/>
        </w:rPr>
      </w:pPr>
    </w:p>
    <w:p w:rsidR="00CB2D92" w:rsidRDefault="00CB2D92" w:rsidP="00CB2D92">
      <w:pPr>
        <w:suppressAutoHyphens/>
        <w:jc w:val="both"/>
        <w:rPr>
          <w:rFonts w:ascii="Bookman Old Style" w:hAnsi="Bookman Old Style"/>
          <w:sz w:val="26"/>
          <w:szCs w:val="26"/>
        </w:rPr>
      </w:pPr>
      <w:r>
        <w:rPr>
          <w:rFonts w:ascii="Bookman Old Style" w:hAnsi="Bookman Old Style"/>
          <w:sz w:val="26"/>
          <w:szCs w:val="26"/>
        </w:rPr>
        <w:t>3.</w:t>
      </w:r>
      <w:r>
        <w:rPr>
          <w:rFonts w:ascii="Bookman Old Style" w:hAnsi="Bookman Old Style"/>
          <w:sz w:val="26"/>
          <w:szCs w:val="26"/>
        </w:rPr>
        <w:tab/>
      </w:r>
      <w:r w:rsidR="007323D5" w:rsidRPr="00CB2D92">
        <w:rPr>
          <w:rFonts w:ascii="Bookman Old Style" w:hAnsi="Bookman Old Style"/>
          <w:sz w:val="26"/>
          <w:szCs w:val="26"/>
        </w:rPr>
        <w:t>Following is the qualification criteria</w:t>
      </w:r>
      <w:r>
        <w:rPr>
          <w:rFonts w:ascii="Bookman Old Style" w:hAnsi="Bookman Old Style"/>
          <w:sz w:val="26"/>
          <w:szCs w:val="26"/>
        </w:rPr>
        <w:t>:</w:t>
      </w:r>
    </w:p>
    <w:p w:rsidR="007323D5" w:rsidRPr="00CB2D92" w:rsidRDefault="007323D5" w:rsidP="00CB2D92">
      <w:pPr>
        <w:suppressAutoHyphens/>
        <w:jc w:val="both"/>
        <w:rPr>
          <w:rFonts w:ascii="Bookman Old Style" w:hAnsi="Bookman Old Style"/>
          <w:sz w:val="6"/>
          <w:szCs w:val="26"/>
        </w:rPr>
      </w:pPr>
    </w:p>
    <w:p w:rsidR="007323D5" w:rsidRPr="00CB2D92" w:rsidRDefault="007323D5" w:rsidP="00CB2D92">
      <w:pPr>
        <w:pStyle w:val="ListParagraph"/>
        <w:numPr>
          <w:ilvl w:val="0"/>
          <w:numId w:val="7"/>
        </w:numPr>
        <w:tabs>
          <w:tab w:val="left" w:pos="1985"/>
        </w:tabs>
        <w:suppressAutoHyphens/>
        <w:spacing w:line="240" w:lineRule="auto"/>
        <w:ind w:left="1418" w:right="-72" w:hanging="425"/>
        <w:jc w:val="both"/>
        <w:rPr>
          <w:rFonts w:ascii="Bookman Old Style" w:hAnsi="Bookman Old Style"/>
          <w:sz w:val="26"/>
          <w:szCs w:val="26"/>
        </w:rPr>
      </w:pPr>
      <w:r w:rsidRPr="00CB2D92">
        <w:rPr>
          <w:rFonts w:ascii="Bookman Old Style" w:hAnsi="Bookman Old Style"/>
          <w:sz w:val="26"/>
          <w:szCs w:val="26"/>
        </w:rPr>
        <w:lastRenderedPageBreak/>
        <w:t>The bidders must be Sales Tax and Income Tax registered and must be on active Tax payer list of FBR.</w:t>
      </w:r>
    </w:p>
    <w:p w:rsidR="007323D5" w:rsidRDefault="007323D5" w:rsidP="00B81F91">
      <w:pPr>
        <w:pStyle w:val="ListParagraph"/>
        <w:numPr>
          <w:ilvl w:val="0"/>
          <w:numId w:val="7"/>
        </w:numPr>
        <w:tabs>
          <w:tab w:val="left" w:pos="1985"/>
        </w:tabs>
        <w:suppressAutoHyphens/>
        <w:spacing w:line="240" w:lineRule="auto"/>
        <w:ind w:left="1418" w:right="-72" w:hanging="425"/>
        <w:jc w:val="both"/>
        <w:rPr>
          <w:rFonts w:ascii="Bookman Old Style" w:hAnsi="Bookman Old Style"/>
          <w:sz w:val="26"/>
          <w:szCs w:val="26"/>
        </w:rPr>
      </w:pPr>
      <w:r w:rsidRPr="00CB2D92">
        <w:rPr>
          <w:rFonts w:ascii="Bookman Old Style" w:hAnsi="Bookman Old Style"/>
          <w:sz w:val="26"/>
          <w:szCs w:val="26"/>
        </w:rPr>
        <w:t>Supplier/firm/Company shall have minimum of five (5) years of experience in showcase making</w:t>
      </w:r>
      <w:r w:rsidR="00A46F92">
        <w:rPr>
          <w:rFonts w:ascii="Bookman Old Style" w:hAnsi="Bookman Old Style"/>
          <w:sz w:val="26"/>
          <w:szCs w:val="26"/>
        </w:rPr>
        <w:t xml:space="preserve"> in glass and aluminum mediums</w:t>
      </w:r>
      <w:r w:rsidRPr="00CB2D92">
        <w:rPr>
          <w:rFonts w:ascii="Bookman Old Style" w:hAnsi="Bookman Old Style"/>
          <w:sz w:val="26"/>
          <w:szCs w:val="26"/>
        </w:rPr>
        <w:t xml:space="preserve">. Should have a documented </w:t>
      </w:r>
      <w:r w:rsidR="005A6821">
        <w:rPr>
          <w:rFonts w:ascii="Bookman Old Style" w:hAnsi="Bookman Old Style"/>
          <w:sz w:val="26"/>
          <w:szCs w:val="26"/>
        </w:rPr>
        <w:t>track of completing at least five (05</w:t>
      </w:r>
      <w:r w:rsidRPr="00CB2D92">
        <w:rPr>
          <w:rFonts w:ascii="Bookman Old Style" w:hAnsi="Bookman Old Style"/>
          <w:sz w:val="26"/>
          <w:szCs w:val="26"/>
        </w:rPr>
        <w:t>)</w:t>
      </w:r>
      <w:r w:rsidR="00B81F91">
        <w:rPr>
          <w:rFonts w:ascii="Bookman Old Style" w:hAnsi="Bookman Old Style"/>
          <w:sz w:val="26"/>
          <w:szCs w:val="26"/>
        </w:rPr>
        <w:t xml:space="preserve"> assignments of similar nature.</w:t>
      </w:r>
    </w:p>
    <w:p w:rsidR="007E1B34" w:rsidRPr="007E1B34" w:rsidRDefault="007E1B34" w:rsidP="007E1B34">
      <w:pPr>
        <w:pStyle w:val="ListParagraph"/>
        <w:tabs>
          <w:tab w:val="left" w:pos="1985"/>
        </w:tabs>
        <w:suppressAutoHyphens/>
        <w:spacing w:line="240" w:lineRule="auto"/>
        <w:ind w:left="1418" w:right="-72"/>
        <w:jc w:val="both"/>
        <w:rPr>
          <w:rFonts w:ascii="Bookman Old Style" w:hAnsi="Bookman Old Style"/>
          <w:szCs w:val="26"/>
        </w:rPr>
      </w:pPr>
    </w:p>
    <w:p w:rsidR="00B81F91" w:rsidRDefault="00B81F91" w:rsidP="00905D5F">
      <w:pPr>
        <w:pStyle w:val="ListParagraph"/>
        <w:numPr>
          <w:ilvl w:val="0"/>
          <w:numId w:val="7"/>
        </w:numPr>
        <w:tabs>
          <w:tab w:val="left" w:pos="1985"/>
        </w:tabs>
        <w:suppressAutoHyphens/>
        <w:spacing w:line="240" w:lineRule="auto"/>
        <w:ind w:left="1418" w:right="-72" w:hanging="425"/>
        <w:jc w:val="both"/>
        <w:rPr>
          <w:rFonts w:ascii="Bookman Old Style" w:hAnsi="Bookman Old Style"/>
          <w:sz w:val="26"/>
          <w:szCs w:val="26"/>
        </w:rPr>
      </w:pPr>
      <w:r>
        <w:rPr>
          <w:rFonts w:ascii="Bookman Old Style" w:hAnsi="Bookman Old Style"/>
          <w:sz w:val="26"/>
          <w:szCs w:val="26"/>
        </w:rPr>
        <w:t>The fir</w:t>
      </w:r>
      <w:r w:rsidR="00905D5F">
        <w:rPr>
          <w:rFonts w:ascii="Bookman Old Style" w:hAnsi="Bookman Old Style"/>
          <w:sz w:val="26"/>
          <w:szCs w:val="26"/>
        </w:rPr>
        <w:t xml:space="preserve">m should have at least 03 </w:t>
      </w:r>
      <w:r w:rsidR="005A6821">
        <w:rPr>
          <w:rFonts w:ascii="Bookman Old Style" w:hAnsi="Bookman Old Style"/>
          <w:sz w:val="26"/>
          <w:szCs w:val="26"/>
        </w:rPr>
        <w:t>years’ experience</w:t>
      </w:r>
      <w:r w:rsidR="00905D5F">
        <w:rPr>
          <w:rFonts w:ascii="Bookman Old Style" w:hAnsi="Bookman Old Style"/>
          <w:sz w:val="26"/>
          <w:szCs w:val="26"/>
        </w:rPr>
        <w:t xml:space="preserve"> in interior designing and should have done archeological and heritage base projects.</w:t>
      </w:r>
    </w:p>
    <w:p w:rsidR="00A06AAA" w:rsidRPr="00A06AAA" w:rsidRDefault="00A06AAA" w:rsidP="00A06AAA">
      <w:pPr>
        <w:tabs>
          <w:tab w:val="left" w:pos="1985"/>
        </w:tabs>
        <w:suppressAutoHyphens/>
        <w:ind w:right="-72"/>
        <w:jc w:val="both"/>
        <w:rPr>
          <w:rFonts w:ascii="Bookman Old Style" w:hAnsi="Bookman Old Style"/>
          <w:sz w:val="18"/>
          <w:szCs w:val="26"/>
        </w:rPr>
      </w:pPr>
    </w:p>
    <w:p w:rsidR="00905D5F" w:rsidRPr="00CB2D92" w:rsidRDefault="00905D5F" w:rsidP="00905D5F">
      <w:pPr>
        <w:pStyle w:val="ListParagraph"/>
        <w:numPr>
          <w:ilvl w:val="0"/>
          <w:numId w:val="7"/>
        </w:numPr>
        <w:tabs>
          <w:tab w:val="left" w:pos="1985"/>
        </w:tabs>
        <w:suppressAutoHyphens/>
        <w:spacing w:line="240" w:lineRule="auto"/>
        <w:ind w:left="1418" w:right="-72" w:hanging="425"/>
        <w:jc w:val="both"/>
        <w:rPr>
          <w:rFonts w:ascii="Bookman Old Style" w:hAnsi="Bookman Old Style"/>
          <w:sz w:val="26"/>
          <w:szCs w:val="26"/>
        </w:rPr>
      </w:pPr>
      <w:r w:rsidRPr="00905D5F">
        <w:rPr>
          <w:rFonts w:ascii="Bookman Old Style" w:hAnsi="Bookman Old Style"/>
          <w:sz w:val="26"/>
          <w:szCs w:val="26"/>
        </w:rPr>
        <w:t xml:space="preserve">The firm should have </w:t>
      </w:r>
      <w:r w:rsidR="007E1B34">
        <w:rPr>
          <w:rFonts w:ascii="Bookman Old Style" w:hAnsi="Bookman Old Style"/>
          <w:sz w:val="26"/>
          <w:szCs w:val="26"/>
        </w:rPr>
        <w:t xml:space="preserve">experienced </w:t>
      </w:r>
      <w:r w:rsidR="007E1B34" w:rsidRPr="00905D5F">
        <w:rPr>
          <w:rFonts w:ascii="Bookman Old Style" w:hAnsi="Bookman Old Style"/>
          <w:sz w:val="26"/>
          <w:szCs w:val="26"/>
        </w:rPr>
        <w:t>architect</w:t>
      </w:r>
      <w:r w:rsidR="007E1B34">
        <w:rPr>
          <w:rFonts w:ascii="Bookman Old Style" w:hAnsi="Bookman Old Style"/>
          <w:sz w:val="26"/>
          <w:szCs w:val="26"/>
        </w:rPr>
        <w:t>, archaeologist, Civil Engineer and</w:t>
      </w:r>
      <w:r w:rsidRPr="00905D5F">
        <w:rPr>
          <w:rFonts w:ascii="Bookman Old Style" w:hAnsi="Bookman Old Style"/>
          <w:sz w:val="26"/>
          <w:szCs w:val="26"/>
        </w:rPr>
        <w:t xml:space="preserve"> interior designer with relevant experience on board. Detail </w:t>
      </w:r>
      <w:r w:rsidR="005A6821">
        <w:rPr>
          <w:rFonts w:ascii="Bookman Old Style" w:hAnsi="Bookman Old Style"/>
          <w:sz w:val="26"/>
          <w:szCs w:val="26"/>
        </w:rPr>
        <w:t xml:space="preserve">along with CVs </w:t>
      </w:r>
      <w:r w:rsidRPr="00905D5F">
        <w:rPr>
          <w:rFonts w:ascii="Bookman Old Style" w:hAnsi="Bookman Old Style"/>
          <w:sz w:val="26"/>
          <w:szCs w:val="26"/>
        </w:rPr>
        <w:t xml:space="preserve">of other technical staff must be provided. </w:t>
      </w:r>
    </w:p>
    <w:p w:rsidR="007323D5" w:rsidRPr="00CB2D92" w:rsidRDefault="007323D5" w:rsidP="00CB2D92">
      <w:pPr>
        <w:pStyle w:val="ListParagraph"/>
        <w:numPr>
          <w:ilvl w:val="0"/>
          <w:numId w:val="7"/>
        </w:numPr>
        <w:tabs>
          <w:tab w:val="left" w:pos="1985"/>
        </w:tabs>
        <w:suppressAutoHyphens/>
        <w:spacing w:line="240" w:lineRule="auto"/>
        <w:ind w:left="1418" w:right="-72" w:hanging="425"/>
        <w:jc w:val="both"/>
        <w:rPr>
          <w:rFonts w:ascii="Bookman Old Style" w:hAnsi="Bookman Old Style"/>
          <w:sz w:val="26"/>
          <w:szCs w:val="26"/>
        </w:rPr>
      </w:pPr>
      <w:r w:rsidRPr="00CB2D92">
        <w:rPr>
          <w:rFonts w:ascii="Bookman Old Style" w:hAnsi="Bookman Old Style"/>
          <w:sz w:val="26"/>
          <w:szCs w:val="26"/>
        </w:rPr>
        <w:t xml:space="preserve">The bidder must not be blacklisted by any Government/Semi Govt organization in Pakistan and no litigation is under way by any organization. </w:t>
      </w:r>
    </w:p>
    <w:p w:rsidR="007323D5" w:rsidRPr="00CB2D92" w:rsidRDefault="007323D5" w:rsidP="00CB2D92">
      <w:pPr>
        <w:pStyle w:val="ListParagraph"/>
        <w:numPr>
          <w:ilvl w:val="0"/>
          <w:numId w:val="7"/>
        </w:numPr>
        <w:tabs>
          <w:tab w:val="left" w:pos="1985"/>
        </w:tabs>
        <w:suppressAutoHyphens/>
        <w:spacing w:line="240" w:lineRule="auto"/>
        <w:ind w:left="1418" w:right="-72" w:hanging="425"/>
        <w:jc w:val="both"/>
        <w:rPr>
          <w:rFonts w:ascii="Bookman Old Style" w:hAnsi="Bookman Old Style"/>
          <w:sz w:val="26"/>
          <w:szCs w:val="26"/>
        </w:rPr>
      </w:pPr>
      <w:r w:rsidRPr="00CB2D92">
        <w:rPr>
          <w:rFonts w:ascii="Bookman Old Style" w:hAnsi="Bookman Old Style"/>
          <w:sz w:val="26"/>
          <w:szCs w:val="26"/>
        </w:rPr>
        <w:t xml:space="preserve">Bid must be </w:t>
      </w:r>
      <w:r w:rsidR="00905D5F" w:rsidRPr="00CB2D92">
        <w:rPr>
          <w:rFonts w:ascii="Bookman Old Style" w:hAnsi="Bookman Old Style"/>
          <w:sz w:val="26"/>
          <w:szCs w:val="26"/>
        </w:rPr>
        <w:t>signed</w:t>
      </w:r>
      <w:r w:rsidRPr="00CB2D92">
        <w:rPr>
          <w:rFonts w:ascii="Bookman Old Style" w:hAnsi="Bookman Old Style"/>
          <w:sz w:val="26"/>
          <w:szCs w:val="26"/>
        </w:rPr>
        <w:t xml:space="preserve"> and stamped.</w:t>
      </w:r>
    </w:p>
    <w:p w:rsidR="007323D5" w:rsidRDefault="007323D5" w:rsidP="00CB2D92">
      <w:pPr>
        <w:pStyle w:val="ListParagraph"/>
        <w:numPr>
          <w:ilvl w:val="0"/>
          <w:numId w:val="7"/>
        </w:numPr>
        <w:tabs>
          <w:tab w:val="left" w:pos="1985"/>
        </w:tabs>
        <w:suppressAutoHyphens/>
        <w:spacing w:line="240" w:lineRule="auto"/>
        <w:ind w:left="1418" w:right="-72" w:hanging="425"/>
        <w:jc w:val="both"/>
        <w:rPr>
          <w:rFonts w:ascii="Bookman Old Style" w:hAnsi="Bookman Old Style"/>
          <w:sz w:val="26"/>
          <w:szCs w:val="26"/>
        </w:rPr>
      </w:pPr>
      <w:r w:rsidRPr="00CB2D92">
        <w:rPr>
          <w:rFonts w:ascii="Bookman Old Style" w:hAnsi="Bookman Old Style"/>
          <w:sz w:val="26"/>
          <w:szCs w:val="26"/>
        </w:rPr>
        <w:t xml:space="preserve">Firm will be responsible for two-year after sale services. </w:t>
      </w:r>
    </w:p>
    <w:p w:rsidR="00E93D94" w:rsidRPr="00CB2D92" w:rsidRDefault="00E93D94" w:rsidP="00CB2D92">
      <w:pPr>
        <w:pStyle w:val="ListParagraph"/>
        <w:numPr>
          <w:ilvl w:val="0"/>
          <w:numId w:val="7"/>
        </w:numPr>
        <w:tabs>
          <w:tab w:val="left" w:pos="1985"/>
        </w:tabs>
        <w:suppressAutoHyphens/>
        <w:spacing w:line="240" w:lineRule="auto"/>
        <w:ind w:left="1418" w:right="-72" w:hanging="425"/>
        <w:jc w:val="both"/>
        <w:rPr>
          <w:rFonts w:ascii="Bookman Old Style" w:hAnsi="Bookman Old Style"/>
          <w:sz w:val="26"/>
          <w:szCs w:val="26"/>
        </w:rPr>
      </w:pPr>
      <w:r>
        <w:rPr>
          <w:rFonts w:ascii="Bookman Old Style" w:hAnsi="Bookman Old Style"/>
          <w:sz w:val="26"/>
          <w:szCs w:val="26"/>
        </w:rPr>
        <w:t>Conditional</w:t>
      </w:r>
      <w:r w:rsidR="005D4541">
        <w:rPr>
          <w:rFonts w:ascii="Bookman Old Style" w:hAnsi="Bookman Old Style"/>
          <w:sz w:val="26"/>
          <w:szCs w:val="26"/>
        </w:rPr>
        <w:t>/alternate</w:t>
      </w:r>
      <w:r>
        <w:rPr>
          <w:rFonts w:ascii="Bookman Old Style" w:hAnsi="Bookman Old Style"/>
          <w:sz w:val="26"/>
          <w:szCs w:val="26"/>
        </w:rPr>
        <w:t xml:space="preserve"> quotation will not be acceptable. </w:t>
      </w:r>
    </w:p>
    <w:p w:rsidR="00905D5F" w:rsidRDefault="007323D5" w:rsidP="00905D5F">
      <w:pPr>
        <w:pStyle w:val="ListParagraph"/>
        <w:numPr>
          <w:ilvl w:val="0"/>
          <w:numId w:val="7"/>
        </w:numPr>
        <w:tabs>
          <w:tab w:val="left" w:pos="1985"/>
        </w:tabs>
        <w:suppressAutoHyphens/>
        <w:spacing w:line="240" w:lineRule="auto"/>
        <w:ind w:left="1418" w:right="-72" w:hanging="425"/>
        <w:jc w:val="both"/>
        <w:rPr>
          <w:rFonts w:ascii="Bookman Old Style" w:hAnsi="Bookman Old Style"/>
          <w:sz w:val="26"/>
          <w:szCs w:val="26"/>
        </w:rPr>
      </w:pPr>
      <w:r w:rsidRPr="00CB2D92">
        <w:rPr>
          <w:rFonts w:ascii="Bookman Old Style" w:hAnsi="Bookman Old Style"/>
          <w:sz w:val="26"/>
          <w:szCs w:val="26"/>
        </w:rPr>
        <w:t>Non-Compliance of any of the above w</w:t>
      </w:r>
      <w:r w:rsidR="00B81F91">
        <w:rPr>
          <w:rFonts w:ascii="Bookman Old Style" w:hAnsi="Bookman Old Style"/>
          <w:sz w:val="26"/>
          <w:szCs w:val="26"/>
        </w:rPr>
        <w:t>ill result in rejection of bid.</w:t>
      </w:r>
    </w:p>
    <w:p w:rsidR="006D5D48" w:rsidRPr="00C27F59" w:rsidRDefault="006D5D48" w:rsidP="006D5D48">
      <w:pPr>
        <w:pStyle w:val="ListParagraph"/>
        <w:numPr>
          <w:ilvl w:val="0"/>
          <w:numId w:val="7"/>
        </w:numPr>
        <w:suppressAutoHyphens/>
        <w:jc w:val="both"/>
        <w:rPr>
          <w:rFonts w:ascii="Bookman Old Style" w:hAnsi="Bookman Old Style"/>
          <w:sz w:val="26"/>
          <w:szCs w:val="26"/>
        </w:rPr>
      </w:pPr>
      <w:r>
        <w:rPr>
          <w:rFonts w:ascii="Bookman Old Style" w:hAnsi="Bookman Old Style"/>
          <w:sz w:val="26"/>
          <w:szCs w:val="26"/>
        </w:rPr>
        <w:t xml:space="preserve"> </w:t>
      </w:r>
      <w:r w:rsidRPr="00905D5F">
        <w:rPr>
          <w:rFonts w:ascii="Bookman Old Style" w:hAnsi="Bookman Old Style"/>
          <w:sz w:val="26"/>
          <w:szCs w:val="26"/>
        </w:rPr>
        <w:t xml:space="preserve">Amount of bid security shall be </w:t>
      </w:r>
      <w:r>
        <w:rPr>
          <w:rFonts w:ascii="Bookman Old Style" w:hAnsi="Bookman Old Style"/>
          <w:sz w:val="26"/>
          <w:szCs w:val="26"/>
        </w:rPr>
        <w:t>2% of the bid amount in</w:t>
      </w:r>
      <w:r w:rsidRPr="00905D5F">
        <w:rPr>
          <w:rFonts w:ascii="Bookman Old Style" w:hAnsi="Bookman Old Style"/>
          <w:sz w:val="26"/>
          <w:szCs w:val="26"/>
        </w:rPr>
        <w:t xml:space="preserve"> form </w:t>
      </w:r>
      <w:r>
        <w:rPr>
          <w:rFonts w:ascii="Bookman Old Style" w:hAnsi="Bookman Old Style"/>
          <w:sz w:val="26"/>
          <w:szCs w:val="26"/>
        </w:rPr>
        <w:t xml:space="preserve">  </w:t>
      </w:r>
      <w:r w:rsidRPr="00905D5F">
        <w:rPr>
          <w:rFonts w:ascii="Bookman Old Style" w:hAnsi="Bookman Old Style"/>
          <w:sz w:val="26"/>
          <w:szCs w:val="26"/>
        </w:rPr>
        <w:t xml:space="preserve">of bank guarantee </w:t>
      </w:r>
      <w:r>
        <w:rPr>
          <w:rFonts w:ascii="Bookman Old Style" w:hAnsi="Bookman Old Style"/>
          <w:sz w:val="26"/>
          <w:szCs w:val="26"/>
        </w:rPr>
        <w:t>issued by a schedule bank</w:t>
      </w:r>
    </w:p>
    <w:p w:rsidR="005D4541" w:rsidRDefault="005D4541" w:rsidP="005D4541">
      <w:pPr>
        <w:pStyle w:val="ListParagraph"/>
        <w:numPr>
          <w:ilvl w:val="0"/>
          <w:numId w:val="7"/>
        </w:numPr>
        <w:tabs>
          <w:tab w:val="left" w:pos="1985"/>
        </w:tabs>
        <w:suppressAutoHyphens/>
        <w:spacing w:line="240" w:lineRule="auto"/>
        <w:ind w:left="1418" w:right="-72" w:hanging="425"/>
        <w:jc w:val="both"/>
        <w:rPr>
          <w:rFonts w:ascii="Bookman Old Style" w:hAnsi="Bookman Old Style"/>
          <w:sz w:val="26"/>
          <w:szCs w:val="26"/>
        </w:rPr>
      </w:pPr>
      <w:r>
        <w:rPr>
          <w:rFonts w:ascii="Bookman Old Style" w:hAnsi="Bookman Old Style"/>
          <w:sz w:val="26"/>
          <w:szCs w:val="26"/>
        </w:rPr>
        <w:t>Firms are requested to quote</w:t>
      </w:r>
      <w:r w:rsidR="00F72631">
        <w:rPr>
          <w:rFonts w:ascii="Bookman Old Style" w:hAnsi="Bookman Old Style"/>
          <w:sz w:val="26"/>
          <w:szCs w:val="26"/>
        </w:rPr>
        <w:t xml:space="preserve"> per unit </w:t>
      </w:r>
      <w:r>
        <w:rPr>
          <w:rFonts w:ascii="Bookman Old Style" w:hAnsi="Bookman Old Style"/>
          <w:sz w:val="26"/>
          <w:szCs w:val="26"/>
        </w:rPr>
        <w:t>rate</w:t>
      </w:r>
      <w:r w:rsidR="00F72631">
        <w:rPr>
          <w:rFonts w:ascii="Bookman Old Style" w:hAnsi="Bookman Old Style"/>
          <w:sz w:val="26"/>
          <w:szCs w:val="26"/>
        </w:rPr>
        <w:t xml:space="preserve"> in the following manner</w:t>
      </w:r>
      <w:r w:rsidR="00A15E95">
        <w:rPr>
          <w:rFonts w:ascii="Bookman Old Style" w:hAnsi="Bookman Old Style"/>
          <w:sz w:val="26"/>
          <w:szCs w:val="26"/>
        </w:rPr>
        <w:t xml:space="preserve">. </w:t>
      </w:r>
    </w:p>
    <w:tbl>
      <w:tblPr>
        <w:tblStyle w:val="TableGrid"/>
        <w:tblW w:w="7933" w:type="dxa"/>
        <w:tblInd w:w="1426" w:type="dxa"/>
        <w:tblLook w:val="04A0" w:firstRow="1" w:lastRow="0" w:firstColumn="1" w:lastColumn="0" w:noHBand="0" w:noVBand="1"/>
      </w:tblPr>
      <w:tblGrid>
        <w:gridCol w:w="830"/>
        <w:gridCol w:w="3339"/>
        <w:gridCol w:w="2486"/>
        <w:gridCol w:w="1278"/>
      </w:tblGrid>
      <w:tr w:rsidR="00A15E95" w:rsidRPr="003B19C9" w:rsidTr="00A15E95">
        <w:trPr>
          <w:trHeight w:val="79"/>
        </w:trPr>
        <w:tc>
          <w:tcPr>
            <w:tcW w:w="830" w:type="dxa"/>
          </w:tcPr>
          <w:p w:rsidR="00A15E95" w:rsidRPr="003B19C9" w:rsidRDefault="00A15E95" w:rsidP="00E94583">
            <w:pPr>
              <w:suppressAutoHyphens/>
              <w:jc w:val="both"/>
              <w:rPr>
                <w:rFonts w:ascii="Bookman Old Style" w:hAnsi="Bookman Old Style"/>
                <w:b/>
                <w:sz w:val="26"/>
                <w:szCs w:val="26"/>
              </w:rPr>
            </w:pPr>
            <w:r w:rsidRPr="003B19C9">
              <w:rPr>
                <w:rFonts w:ascii="Bookman Old Style" w:hAnsi="Bookman Old Style"/>
                <w:b/>
                <w:sz w:val="26"/>
                <w:szCs w:val="26"/>
              </w:rPr>
              <w:t>S.No</w:t>
            </w:r>
          </w:p>
        </w:tc>
        <w:tc>
          <w:tcPr>
            <w:tcW w:w="3339" w:type="dxa"/>
            <w:tcBorders>
              <w:right w:val="single" w:sz="4" w:space="0" w:color="auto"/>
            </w:tcBorders>
          </w:tcPr>
          <w:p w:rsidR="00A15E95" w:rsidRPr="003B19C9" w:rsidRDefault="00A15E95" w:rsidP="00E94583">
            <w:pPr>
              <w:suppressAutoHyphens/>
              <w:jc w:val="both"/>
              <w:rPr>
                <w:rFonts w:ascii="Bookman Old Style" w:hAnsi="Bookman Old Style"/>
                <w:b/>
                <w:sz w:val="26"/>
                <w:szCs w:val="26"/>
              </w:rPr>
            </w:pPr>
          </w:p>
        </w:tc>
        <w:tc>
          <w:tcPr>
            <w:tcW w:w="2486" w:type="dxa"/>
          </w:tcPr>
          <w:p w:rsidR="00A15E95" w:rsidRDefault="00A15E95" w:rsidP="00E94583">
            <w:pPr>
              <w:suppressAutoHyphens/>
              <w:jc w:val="both"/>
              <w:rPr>
                <w:rFonts w:ascii="Bookman Old Style" w:hAnsi="Bookman Old Style"/>
                <w:b/>
                <w:sz w:val="26"/>
                <w:szCs w:val="26"/>
              </w:rPr>
            </w:pPr>
            <w:r>
              <w:rPr>
                <w:rFonts w:ascii="Bookman Old Style" w:hAnsi="Bookman Old Style"/>
                <w:b/>
                <w:sz w:val="26"/>
                <w:szCs w:val="26"/>
              </w:rPr>
              <w:t>Scale</w:t>
            </w:r>
          </w:p>
        </w:tc>
        <w:tc>
          <w:tcPr>
            <w:tcW w:w="1278" w:type="dxa"/>
            <w:tcBorders>
              <w:right w:val="single" w:sz="4" w:space="0" w:color="auto"/>
            </w:tcBorders>
          </w:tcPr>
          <w:p w:rsidR="00A15E95" w:rsidRPr="003B19C9" w:rsidRDefault="00A15E95" w:rsidP="00E94583">
            <w:pPr>
              <w:suppressAutoHyphens/>
              <w:jc w:val="both"/>
              <w:rPr>
                <w:rFonts w:ascii="Bookman Old Style" w:hAnsi="Bookman Old Style"/>
                <w:b/>
                <w:sz w:val="26"/>
                <w:szCs w:val="26"/>
              </w:rPr>
            </w:pPr>
            <w:r>
              <w:rPr>
                <w:rFonts w:ascii="Bookman Old Style" w:hAnsi="Bookman Old Style"/>
                <w:b/>
                <w:sz w:val="26"/>
                <w:szCs w:val="26"/>
              </w:rPr>
              <w:t>Price</w:t>
            </w:r>
          </w:p>
        </w:tc>
      </w:tr>
      <w:tr w:rsidR="00A15E95" w:rsidRPr="003B19C9" w:rsidTr="00A15E95">
        <w:trPr>
          <w:trHeight w:val="262"/>
        </w:trPr>
        <w:tc>
          <w:tcPr>
            <w:tcW w:w="830" w:type="dxa"/>
            <w:vMerge w:val="restart"/>
          </w:tcPr>
          <w:p w:rsidR="00A15E95" w:rsidRPr="003B19C9" w:rsidRDefault="00A15E95" w:rsidP="00E94583">
            <w:pPr>
              <w:suppressAutoHyphens/>
              <w:jc w:val="both"/>
              <w:rPr>
                <w:rFonts w:ascii="Bookman Old Style" w:hAnsi="Bookman Old Style"/>
                <w:sz w:val="26"/>
                <w:szCs w:val="26"/>
              </w:rPr>
            </w:pPr>
            <w:r w:rsidRPr="003B19C9">
              <w:rPr>
                <w:rFonts w:ascii="Bookman Old Style" w:hAnsi="Bookman Old Style"/>
                <w:sz w:val="26"/>
                <w:szCs w:val="26"/>
              </w:rPr>
              <w:t>01</w:t>
            </w:r>
          </w:p>
        </w:tc>
        <w:tc>
          <w:tcPr>
            <w:tcW w:w="3339" w:type="dxa"/>
            <w:tcBorders>
              <w:bottom w:val="single" w:sz="4" w:space="0" w:color="auto"/>
              <w:right w:val="single" w:sz="4" w:space="0" w:color="auto"/>
            </w:tcBorders>
          </w:tcPr>
          <w:p w:rsidR="00A15E95" w:rsidRPr="007323D5" w:rsidRDefault="00A15E95" w:rsidP="00E94583">
            <w:pPr>
              <w:jc w:val="both"/>
              <w:rPr>
                <w:rFonts w:ascii="Bookman Old Style" w:hAnsi="Bookman Old Style"/>
                <w:sz w:val="26"/>
                <w:szCs w:val="26"/>
              </w:rPr>
            </w:pPr>
            <w:r>
              <w:rPr>
                <w:rFonts w:ascii="Bookman Old Style" w:hAnsi="Bookman Old Style"/>
                <w:sz w:val="26"/>
                <w:szCs w:val="26"/>
              </w:rPr>
              <w:t>Glass + Aluminium</w:t>
            </w:r>
          </w:p>
        </w:tc>
        <w:tc>
          <w:tcPr>
            <w:tcW w:w="2486" w:type="dxa"/>
            <w:tcBorders>
              <w:bottom w:val="single" w:sz="4" w:space="0" w:color="auto"/>
            </w:tcBorders>
          </w:tcPr>
          <w:p w:rsidR="00A15E95" w:rsidRPr="003B19C9" w:rsidRDefault="00A15E95" w:rsidP="00E94583">
            <w:pPr>
              <w:jc w:val="both"/>
              <w:rPr>
                <w:rFonts w:ascii="Bookman Old Style" w:hAnsi="Bookman Old Style"/>
                <w:sz w:val="26"/>
                <w:szCs w:val="26"/>
              </w:rPr>
            </w:pPr>
            <w:r>
              <w:rPr>
                <w:rFonts w:ascii="Bookman Old Style" w:hAnsi="Bookman Old Style"/>
                <w:sz w:val="26"/>
                <w:szCs w:val="26"/>
              </w:rPr>
              <w:t>Per Square ft</w:t>
            </w:r>
          </w:p>
        </w:tc>
        <w:tc>
          <w:tcPr>
            <w:tcW w:w="1278" w:type="dxa"/>
            <w:tcBorders>
              <w:bottom w:val="single" w:sz="4" w:space="0" w:color="auto"/>
              <w:right w:val="single" w:sz="4" w:space="0" w:color="auto"/>
            </w:tcBorders>
          </w:tcPr>
          <w:p w:rsidR="00A15E95" w:rsidRPr="003B19C9" w:rsidRDefault="00A15E95" w:rsidP="00E94583">
            <w:pPr>
              <w:jc w:val="both"/>
              <w:rPr>
                <w:rFonts w:ascii="Bookman Old Style" w:hAnsi="Bookman Old Style"/>
                <w:sz w:val="26"/>
                <w:szCs w:val="26"/>
              </w:rPr>
            </w:pPr>
          </w:p>
        </w:tc>
      </w:tr>
      <w:tr w:rsidR="00A15E95" w:rsidRPr="003B19C9" w:rsidTr="00A15E95">
        <w:trPr>
          <w:trHeight w:val="276"/>
        </w:trPr>
        <w:tc>
          <w:tcPr>
            <w:tcW w:w="830" w:type="dxa"/>
            <w:vMerge/>
          </w:tcPr>
          <w:p w:rsidR="00A15E95" w:rsidRPr="003B19C9" w:rsidRDefault="00A15E95" w:rsidP="00E94583">
            <w:pPr>
              <w:suppressAutoHyphens/>
              <w:jc w:val="both"/>
              <w:rPr>
                <w:rFonts w:ascii="Bookman Old Style" w:hAnsi="Bookman Old Style"/>
                <w:sz w:val="26"/>
                <w:szCs w:val="26"/>
              </w:rPr>
            </w:pPr>
          </w:p>
        </w:tc>
        <w:tc>
          <w:tcPr>
            <w:tcW w:w="3339" w:type="dxa"/>
            <w:tcBorders>
              <w:top w:val="single" w:sz="4" w:space="0" w:color="auto"/>
              <w:bottom w:val="single" w:sz="4" w:space="0" w:color="auto"/>
              <w:right w:val="single" w:sz="4" w:space="0" w:color="auto"/>
            </w:tcBorders>
          </w:tcPr>
          <w:p w:rsidR="00A15E95" w:rsidRDefault="00A15E95" w:rsidP="00E94583">
            <w:pPr>
              <w:jc w:val="both"/>
              <w:rPr>
                <w:rFonts w:ascii="Bookman Old Style" w:hAnsi="Bookman Old Style"/>
                <w:sz w:val="26"/>
                <w:szCs w:val="26"/>
              </w:rPr>
            </w:pPr>
            <w:r>
              <w:rPr>
                <w:rFonts w:ascii="Bookman Old Style" w:hAnsi="Bookman Old Style"/>
                <w:sz w:val="26"/>
                <w:szCs w:val="26"/>
              </w:rPr>
              <w:t>Alco Bond</w:t>
            </w:r>
          </w:p>
        </w:tc>
        <w:tc>
          <w:tcPr>
            <w:tcW w:w="2486" w:type="dxa"/>
            <w:tcBorders>
              <w:top w:val="single" w:sz="4" w:space="0" w:color="auto"/>
              <w:bottom w:val="single" w:sz="4" w:space="0" w:color="auto"/>
            </w:tcBorders>
          </w:tcPr>
          <w:p w:rsidR="00A15E95" w:rsidRPr="007323D5" w:rsidRDefault="00A15E95" w:rsidP="00E94583">
            <w:pPr>
              <w:jc w:val="both"/>
              <w:rPr>
                <w:rFonts w:ascii="Bookman Old Style" w:hAnsi="Bookman Old Style"/>
                <w:sz w:val="26"/>
                <w:szCs w:val="26"/>
              </w:rPr>
            </w:pPr>
            <w:r>
              <w:rPr>
                <w:rFonts w:ascii="Bookman Old Style" w:hAnsi="Bookman Old Style"/>
                <w:sz w:val="26"/>
                <w:szCs w:val="26"/>
              </w:rPr>
              <w:t>Per Square ft</w:t>
            </w:r>
          </w:p>
        </w:tc>
        <w:tc>
          <w:tcPr>
            <w:tcW w:w="1278" w:type="dxa"/>
            <w:tcBorders>
              <w:top w:val="single" w:sz="4" w:space="0" w:color="auto"/>
              <w:bottom w:val="single" w:sz="4" w:space="0" w:color="auto"/>
              <w:right w:val="single" w:sz="4" w:space="0" w:color="auto"/>
            </w:tcBorders>
          </w:tcPr>
          <w:p w:rsidR="00A15E95" w:rsidRPr="007323D5" w:rsidRDefault="00A15E95" w:rsidP="00E94583">
            <w:pPr>
              <w:jc w:val="both"/>
              <w:rPr>
                <w:rFonts w:ascii="Bookman Old Style" w:hAnsi="Bookman Old Style"/>
                <w:sz w:val="26"/>
                <w:szCs w:val="26"/>
              </w:rPr>
            </w:pPr>
          </w:p>
        </w:tc>
      </w:tr>
      <w:tr w:rsidR="00A15E95" w:rsidRPr="003B19C9" w:rsidTr="00A15E95">
        <w:trPr>
          <w:trHeight w:val="138"/>
        </w:trPr>
        <w:tc>
          <w:tcPr>
            <w:tcW w:w="830" w:type="dxa"/>
            <w:vMerge/>
          </w:tcPr>
          <w:p w:rsidR="00A15E95" w:rsidRPr="003B19C9" w:rsidRDefault="00A15E95" w:rsidP="00E94583">
            <w:pPr>
              <w:suppressAutoHyphens/>
              <w:jc w:val="both"/>
              <w:rPr>
                <w:rFonts w:ascii="Bookman Old Style" w:hAnsi="Bookman Old Style"/>
                <w:sz w:val="26"/>
                <w:szCs w:val="26"/>
              </w:rPr>
            </w:pPr>
          </w:p>
        </w:tc>
        <w:tc>
          <w:tcPr>
            <w:tcW w:w="3339" w:type="dxa"/>
            <w:tcBorders>
              <w:top w:val="single" w:sz="4" w:space="0" w:color="auto"/>
              <w:bottom w:val="single" w:sz="4" w:space="0" w:color="auto"/>
              <w:right w:val="single" w:sz="4" w:space="0" w:color="auto"/>
            </w:tcBorders>
          </w:tcPr>
          <w:p w:rsidR="00A15E95" w:rsidRDefault="00A15E95" w:rsidP="00E94583">
            <w:pPr>
              <w:jc w:val="both"/>
              <w:rPr>
                <w:rFonts w:ascii="Bookman Old Style" w:hAnsi="Bookman Old Style"/>
                <w:sz w:val="26"/>
                <w:szCs w:val="26"/>
              </w:rPr>
            </w:pPr>
            <w:r>
              <w:rPr>
                <w:rFonts w:ascii="Bookman Old Style" w:hAnsi="Bookman Old Style"/>
                <w:sz w:val="26"/>
                <w:szCs w:val="26"/>
              </w:rPr>
              <w:t>LED Light including Installation</w:t>
            </w:r>
          </w:p>
        </w:tc>
        <w:tc>
          <w:tcPr>
            <w:tcW w:w="2486" w:type="dxa"/>
            <w:tcBorders>
              <w:top w:val="single" w:sz="4" w:space="0" w:color="auto"/>
              <w:bottom w:val="single" w:sz="4" w:space="0" w:color="auto"/>
            </w:tcBorders>
          </w:tcPr>
          <w:p w:rsidR="00A15E95" w:rsidRPr="007323D5" w:rsidRDefault="00A15E95" w:rsidP="00E94583">
            <w:pPr>
              <w:jc w:val="both"/>
              <w:rPr>
                <w:rFonts w:ascii="Bookman Old Style" w:hAnsi="Bookman Old Style"/>
                <w:sz w:val="26"/>
                <w:szCs w:val="26"/>
              </w:rPr>
            </w:pPr>
            <w:r>
              <w:rPr>
                <w:rFonts w:ascii="Bookman Old Style" w:hAnsi="Bookman Old Style"/>
                <w:sz w:val="26"/>
                <w:szCs w:val="26"/>
              </w:rPr>
              <w:t>Per unit</w:t>
            </w:r>
          </w:p>
        </w:tc>
        <w:tc>
          <w:tcPr>
            <w:tcW w:w="1278" w:type="dxa"/>
            <w:tcBorders>
              <w:top w:val="single" w:sz="4" w:space="0" w:color="auto"/>
              <w:bottom w:val="single" w:sz="4" w:space="0" w:color="auto"/>
              <w:right w:val="single" w:sz="4" w:space="0" w:color="auto"/>
            </w:tcBorders>
          </w:tcPr>
          <w:p w:rsidR="00A15E95" w:rsidRPr="007323D5" w:rsidRDefault="00A15E95" w:rsidP="00E94583">
            <w:pPr>
              <w:jc w:val="both"/>
              <w:rPr>
                <w:rFonts w:ascii="Bookman Old Style" w:hAnsi="Bookman Old Style"/>
                <w:sz w:val="26"/>
                <w:szCs w:val="26"/>
              </w:rPr>
            </w:pPr>
          </w:p>
        </w:tc>
      </w:tr>
      <w:tr w:rsidR="00A15E95" w:rsidRPr="003B19C9" w:rsidTr="00A15E95">
        <w:trPr>
          <w:trHeight w:val="144"/>
        </w:trPr>
        <w:tc>
          <w:tcPr>
            <w:tcW w:w="830" w:type="dxa"/>
            <w:vMerge/>
          </w:tcPr>
          <w:p w:rsidR="00A15E95" w:rsidRPr="003B19C9" w:rsidRDefault="00A15E95" w:rsidP="00E94583">
            <w:pPr>
              <w:suppressAutoHyphens/>
              <w:jc w:val="both"/>
              <w:rPr>
                <w:rFonts w:ascii="Bookman Old Style" w:hAnsi="Bookman Old Style"/>
                <w:sz w:val="26"/>
                <w:szCs w:val="26"/>
              </w:rPr>
            </w:pPr>
          </w:p>
        </w:tc>
        <w:tc>
          <w:tcPr>
            <w:tcW w:w="3339" w:type="dxa"/>
            <w:tcBorders>
              <w:top w:val="single" w:sz="4" w:space="0" w:color="auto"/>
              <w:bottom w:val="single" w:sz="4" w:space="0" w:color="auto"/>
              <w:right w:val="single" w:sz="4" w:space="0" w:color="auto"/>
            </w:tcBorders>
          </w:tcPr>
          <w:p w:rsidR="00A15E95" w:rsidRDefault="00A15E95" w:rsidP="00E94583">
            <w:pPr>
              <w:jc w:val="both"/>
              <w:rPr>
                <w:rFonts w:ascii="Bookman Old Style" w:hAnsi="Bookman Old Style"/>
                <w:sz w:val="26"/>
                <w:szCs w:val="26"/>
              </w:rPr>
            </w:pPr>
            <w:r>
              <w:rPr>
                <w:rFonts w:ascii="Bookman Old Style" w:hAnsi="Bookman Old Style"/>
                <w:sz w:val="26"/>
                <w:szCs w:val="26"/>
              </w:rPr>
              <w:t>Stainless steel Railing</w:t>
            </w:r>
          </w:p>
        </w:tc>
        <w:tc>
          <w:tcPr>
            <w:tcW w:w="2486" w:type="dxa"/>
            <w:tcBorders>
              <w:top w:val="single" w:sz="4" w:space="0" w:color="auto"/>
              <w:bottom w:val="single" w:sz="4" w:space="0" w:color="auto"/>
            </w:tcBorders>
          </w:tcPr>
          <w:p w:rsidR="00A15E95" w:rsidRPr="007323D5" w:rsidRDefault="00A15E95" w:rsidP="00E94583">
            <w:pPr>
              <w:jc w:val="both"/>
              <w:rPr>
                <w:rFonts w:ascii="Bookman Old Style" w:hAnsi="Bookman Old Style"/>
                <w:sz w:val="26"/>
                <w:szCs w:val="26"/>
              </w:rPr>
            </w:pPr>
            <w:r>
              <w:rPr>
                <w:rFonts w:ascii="Bookman Old Style" w:hAnsi="Bookman Old Style"/>
                <w:sz w:val="26"/>
                <w:szCs w:val="26"/>
              </w:rPr>
              <w:t>Per running ft</w:t>
            </w:r>
          </w:p>
        </w:tc>
        <w:tc>
          <w:tcPr>
            <w:tcW w:w="1278" w:type="dxa"/>
            <w:tcBorders>
              <w:top w:val="single" w:sz="4" w:space="0" w:color="auto"/>
              <w:bottom w:val="single" w:sz="4" w:space="0" w:color="auto"/>
              <w:right w:val="single" w:sz="4" w:space="0" w:color="auto"/>
            </w:tcBorders>
          </w:tcPr>
          <w:p w:rsidR="00A15E95" w:rsidRPr="007323D5" w:rsidRDefault="00A15E95" w:rsidP="00E94583">
            <w:pPr>
              <w:jc w:val="both"/>
              <w:rPr>
                <w:rFonts w:ascii="Bookman Old Style" w:hAnsi="Bookman Old Style"/>
                <w:sz w:val="26"/>
                <w:szCs w:val="26"/>
              </w:rPr>
            </w:pPr>
          </w:p>
        </w:tc>
      </w:tr>
      <w:tr w:rsidR="00A15E95" w:rsidRPr="003B19C9" w:rsidTr="00A15E95">
        <w:trPr>
          <w:trHeight w:val="244"/>
        </w:trPr>
        <w:tc>
          <w:tcPr>
            <w:tcW w:w="830" w:type="dxa"/>
            <w:vMerge/>
          </w:tcPr>
          <w:p w:rsidR="00A15E95" w:rsidRPr="003B19C9" w:rsidRDefault="00A15E95" w:rsidP="00E94583">
            <w:pPr>
              <w:suppressAutoHyphens/>
              <w:jc w:val="both"/>
              <w:rPr>
                <w:rFonts w:ascii="Bookman Old Style" w:hAnsi="Bookman Old Style"/>
                <w:sz w:val="26"/>
                <w:szCs w:val="26"/>
              </w:rPr>
            </w:pPr>
          </w:p>
        </w:tc>
        <w:tc>
          <w:tcPr>
            <w:tcW w:w="3339" w:type="dxa"/>
            <w:tcBorders>
              <w:top w:val="single" w:sz="4" w:space="0" w:color="auto"/>
              <w:right w:val="single" w:sz="4" w:space="0" w:color="auto"/>
            </w:tcBorders>
          </w:tcPr>
          <w:p w:rsidR="00A15E95" w:rsidRDefault="00A15E95" w:rsidP="00E94583">
            <w:pPr>
              <w:jc w:val="both"/>
              <w:rPr>
                <w:rFonts w:ascii="Bookman Old Style" w:hAnsi="Bookman Old Style"/>
                <w:sz w:val="26"/>
                <w:szCs w:val="26"/>
              </w:rPr>
            </w:pPr>
            <w:r>
              <w:rPr>
                <w:rFonts w:ascii="Bookman Old Style" w:hAnsi="Bookman Old Style"/>
                <w:sz w:val="26"/>
                <w:szCs w:val="26"/>
              </w:rPr>
              <w:t>Digital Lock</w:t>
            </w:r>
          </w:p>
        </w:tc>
        <w:tc>
          <w:tcPr>
            <w:tcW w:w="2486" w:type="dxa"/>
            <w:tcBorders>
              <w:top w:val="single" w:sz="4" w:space="0" w:color="auto"/>
            </w:tcBorders>
          </w:tcPr>
          <w:p w:rsidR="00A15E95" w:rsidRPr="007323D5" w:rsidRDefault="00A15E95" w:rsidP="00E94583">
            <w:pPr>
              <w:jc w:val="both"/>
              <w:rPr>
                <w:rFonts w:ascii="Bookman Old Style" w:hAnsi="Bookman Old Style"/>
                <w:sz w:val="26"/>
                <w:szCs w:val="26"/>
              </w:rPr>
            </w:pPr>
            <w:r>
              <w:rPr>
                <w:rFonts w:ascii="Bookman Old Style" w:hAnsi="Bookman Old Style"/>
                <w:sz w:val="26"/>
                <w:szCs w:val="26"/>
              </w:rPr>
              <w:t xml:space="preserve">Per unit. </w:t>
            </w:r>
          </w:p>
        </w:tc>
        <w:tc>
          <w:tcPr>
            <w:tcW w:w="1278" w:type="dxa"/>
            <w:tcBorders>
              <w:top w:val="single" w:sz="4" w:space="0" w:color="auto"/>
              <w:right w:val="single" w:sz="4" w:space="0" w:color="auto"/>
            </w:tcBorders>
          </w:tcPr>
          <w:p w:rsidR="00A15E95" w:rsidRPr="007323D5" w:rsidRDefault="00A15E95" w:rsidP="00E94583">
            <w:pPr>
              <w:jc w:val="both"/>
              <w:rPr>
                <w:rFonts w:ascii="Bookman Old Style" w:hAnsi="Bookman Old Style"/>
                <w:sz w:val="26"/>
                <w:szCs w:val="26"/>
              </w:rPr>
            </w:pPr>
          </w:p>
        </w:tc>
      </w:tr>
    </w:tbl>
    <w:p w:rsidR="00A15E95" w:rsidRPr="00A15E95" w:rsidRDefault="00A15E95" w:rsidP="00A15E95">
      <w:pPr>
        <w:tabs>
          <w:tab w:val="left" w:pos="1985"/>
        </w:tabs>
        <w:suppressAutoHyphens/>
        <w:ind w:right="-72"/>
        <w:jc w:val="both"/>
        <w:rPr>
          <w:rFonts w:ascii="Bookman Old Style" w:hAnsi="Bookman Old Style"/>
          <w:sz w:val="26"/>
          <w:szCs w:val="26"/>
        </w:rPr>
      </w:pPr>
    </w:p>
    <w:p w:rsidR="00F72631" w:rsidRDefault="00F72631" w:rsidP="00F72631">
      <w:pPr>
        <w:tabs>
          <w:tab w:val="left" w:pos="1985"/>
        </w:tabs>
        <w:suppressAutoHyphens/>
        <w:ind w:right="-72"/>
        <w:jc w:val="both"/>
        <w:rPr>
          <w:rFonts w:ascii="Bookman Old Style" w:hAnsi="Bookman Old Style"/>
          <w:sz w:val="26"/>
          <w:szCs w:val="26"/>
        </w:rPr>
      </w:pPr>
      <w:r>
        <w:rPr>
          <w:rFonts w:ascii="Bookman Old Style" w:hAnsi="Bookman Old Style"/>
          <w:sz w:val="26"/>
          <w:szCs w:val="26"/>
        </w:rPr>
        <w:t xml:space="preserve">       For evaluation purpose the above mentioned rate will be add up, contract will be awarded on the basis of sum of all items mentioned above to one firm</w:t>
      </w:r>
      <w:r w:rsidR="00B362F2">
        <w:rPr>
          <w:rFonts w:ascii="Bookman Old Style" w:hAnsi="Bookman Old Style"/>
          <w:sz w:val="26"/>
          <w:szCs w:val="26"/>
        </w:rPr>
        <w:t xml:space="preserve"> as a package</w:t>
      </w:r>
      <w:r>
        <w:rPr>
          <w:rFonts w:ascii="Bookman Old Style" w:hAnsi="Bookman Old Style"/>
          <w:sz w:val="26"/>
          <w:szCs w:val="26"/>
        </w:rPr>
        <w:t xml:space="preserve">. </w:t>
      </w:r>
    </w:p>
    <w:p w:rsidR="00B81F91" w:rsidRPr="00F72631" w:rsidRDefault="00B81F91" w:rsidP="00B81F91">
      <w:pPr>
        <w:suppressAutoHyphens/>
        <w:ind w:right="-72"/>
        <w:jc w:val="both"/>
        <w:rPr>
          <w:rFonts w:ascii="Bookman Old Style" w:hAnsi="Bookman Old Style"/>
          <w:sz w:val="26"/>
          <w:szCs w:val="26"/>
        </w:rPr>
      </w:pPr>
      <w:r>
        <w:rPr>
          <w:rFonts w:ascii="Bookman Old Style" w:hAnsi="Bookman Old Style"/>
          <w:sz w:val="26"/>
          <w:szCs w:val="26"/>
        </w:rPr>
        <w:t>4.</w:t>
      </w:r>
      <w:r>
        <w:rPr>
          <w:rFonts w:ascii="Bookman Old Style" w:hAnsi="Bookman Old Style"/>
          <w:sz w:val="26"/>
          <w:szCs w:val="26"/>
        </w:rPr>
        <w:tab/>
        <w:t>The showcases will be tailored made as per direction of the Directorate of Archaeology.</w:t>
      </w:r>
    </w:p>
    <w:p w:rsidR="007323D5" w:rsidRPr="00CB2D92" w:rsidRDefault="007323D5" w:rsidP="007323D5">
      <w:pPr>
        <w:jc w:val="both"/>
        <w:rPr>
          <w:rFonts w:ascii="Bookman Old Style" w:hAnsi="Bookman Old Style"/>
          <w:sz w:val="14"/>
          <w:szCs w:val="26"/>
        </w:rPr>
      </w:pPr>
    </w:p>
    <w:p w:rsidR="00CB2D92" w:rsidRDefault="00A46F92" w:rsidP="00B81F91">
      <w:pPr>
        <w:pStyle w:val="ListParagraph"/>
        <w:numPr>
          <w:ilvl w:val="0"/>
          <w:numId w:val="10"/>
        </w:numPr>
        <w:ind w:left="0" w:firstLine="0"/>
        <w:jc w:val="both"/>
        <w:rPr>
          <w:rFonts w:ascii="Bookman Old Style" w:hAnsi="Bookman Old Style"/>
          <w:sz w:val="26"/>
          <w:szCs w:val="26"/>
        </w:rPr>
      </w:pPr>
      <w:r>
        <w:rPr>
          <w:rFonts w:ascii="Bookman Old Style" w:hAnsi="Bookman Old Style"/>
          <w:sz w:val="26"/>
          <w:szCs w:val="26"/>
        </w:rPr>
        <w:lastRenderedPageBreak/>
        <w:t>I</w:t>
      </w:r>
      <w:r w:rsidR="00AE5B9A" w:rsidRPr="00CB2D92">
        <w:rPr>
          <w:rFonts w:ascii="Bookman Old Style" w:hAnsi="Bookman Old Style"/>
          <w:sz w:val="26"/>
          <w:szCs w:val="26"/>
        </w:rPr>
        <w:t>nterested</w:t>
      </w:r>
      <w:r w:rsidR="007323D5" w:rsidRPr="00CB2D92">
        <w:rPr>
          <w:rFonts w:ascii="Bookman Old Style" w:hAnsi="Bookman Old Style"/>
          <w:sz w:val="26"/>
          <w:szCs w:val="26"/>
        </w:rPr>
        <w:t xml:space="preserve"> eligible bidders may obtain further information from Project Director, Project Management Unit ERKF. Ph. 091-9212051</w:t>
      </w:r>
      <w:r w:rsidR="00CB2D92">
        <w:rPr>
          <w:rFonts w:ascii="Bookman Old Style" w:hAnsi="Bookman Old Style"/>
          <w:sz w:val="26"/>
          <w:szCs w:val="26"/>
        </w:rPr>
        <w:t>/-</w:t>
      </w:r>
    </w:p>
    <w:p w:rsidR="00E93D94" w:rsidRPr="00E93D94" w:rsidRDefault="00E93D94" w:rsidP="00E93D94">
      <w:pPr>
        <w:pStyle w:val="ListParagraph"/>
        <w:ind w:left="0"/>
        <w:jc w:val="both"/>
        <w:rPr>
          <w:rFonts w:ascii="Bookman Old Style" w:hAnsi="Bookman Old Style"/>
          <w:sz w:val="12"/>
          <w:szCs w:val="26"/>
        </w:rPr>
      </w:pPr>
    </w:p>
    <w:p w:rsidR="002F30E3" w:rsidRDefault="007323D5" w:rsidP="002F30E3">
      <w:pPr>
        <w:pStyle w:val="ListParagraph"/>
        <w:numPr>
          <w:ilvl w:val="0"/>
          <w:numId w:val="10"/>
        </w:numPr>
        <w:ind w:left="0" w:firstLine="0"/>
        <w:jc w:val="both"/>
        <w:rPr>
          <w:rFonts w:ascii="Bookman Old Style" w:hAnsi="Bookman Old Style"/>
          <w:sz w:val="26"/>
          <w:szCs w:val="26"/>
        </w:rPr>
      </w:pPr>
      <w:r w:rsidRPr="00CB2D92">
        <w:rPr>
          <w:rFonts w:ascii="Bookman Old Style" w:hAnsi="Bookman Old Style"/>
          <w:sz w:val="26"/>
          <w:szCs w:val="26"/>
        </w:rPr>
        <w:t>Process will be conducted through shopping mode as specified in World Bank Guidelines: Procurement of goods, Works and non-consulting services under IBRD loans and IDA Credits and Grants by World Bank Borrowers (Procurement Guidelines) and is open to all eligible bidders as defined in the Procurement Guidelines. In addition, please to paragraph 1.6 &amp; 1.7 setting forth the World Bank Policy on conflict of interest.</w:t>
      </w:r>
    </w:p>
    <w:p w:rsidR="002F30E3" w:rsidRPr="002F30E3" w:rsidRDefault="002F30E3" w:rsidP="002F30E3">
      <w:pPr>
        <w:pStyle w:val="ListParagraph"/>
        <w:rPr>
          <w:rFonts w:ascii="Bookman Old Style" w:hAnsi="Bookman Old Style"/>
          <w:sz w:val="26"/>
          <w:szCs w:val="26"/>
        </w:rPr>
      </w:pPr>
    </w:p>
    <w:p w:rsidR="00D627F5" w:rsidRPr="002F30E3" w:rsidRDefault="00D627F5" w:rsidP="002F30E3">
      <w:pPr>
        <w:pStyle w:val="ListParagraph"/>
        <w:numPr>
          <w:ilvl w:val="0"/>
          <w:numId w:val="10"/>
        </w:numPr>
        <w:ind w:left="0" w:firstLine="0"/>
        <w:jc w:val="both"/>
        <w:rPr>
          <w:rFonts w:ascii="Bookman Old Style" w:hAnsi="Bookman Old Style"/>
          <w:sz w:val="26"/>
          <w:szCs w:val="26"/>
        </w:rPr>
      </w:pPr>
      <w:r w:rsidRPr="002F30E3">
        <w:rPr>
          <w:rFonts w:ascii="Bookman Old Style" w:hAnsi="Bookman Old Style"/>
          <w:sz w:val="26"/>
          <w:szCs w:val="26"/>
        </w:rPr>
        <w:t>The last date of bid submission is January 10, 2019 at 14:30</w:t>
      </w:r>
      <w:bookmarkStart w:id="0" w:name="_GoBack"/>
      <w:bookmarkEnd w:id="0"/>
      <w:r w:rsidRPr="002F30E3">
        <w:rPr>
          <w:rFonts w:ascii="Bookman Old Style" w:hAnsi="Bookman Old Style"/>
          <w:sz w:val="26"/>
          <w:szCs w:val="26"/>
        </w:rPr>
        <w:t xml:space="preserve"> hrs and will be opened on same day in the presence of bidders’ representative who chooses to attend at 14:30 hrs. at the address given below. Pre bid meeting will be held on January 02, 2019 at 1100 hrs at the same address.</w:t>
      </w:r>
    </w:p>
    <w:p w:rsidR="00E93D94" w:rsidRPr="00E93D94" w:rsidRDefault="00E93D94" w:rsidP="00E93D94">
      <w:pPr>
        <w:pStyle w:val="ListParagraph"/>
        <w:rPr>
          <w:rFonts w:ascii="Bookman Old Style" w:hAnsi="Bookman Old Style"/>
          <w:sz w:val="26"/>
          <w:szCs w:val="26"/>
        </w:rPr>
      </w:pPr>
    </w:p>
    <w:p w:rsidR="007323D5" w:rsidRDefault="007323D5" w:rsidP="00B81F91">
      <w:pPr>
        <w:pStyle w:val="ListParagraph"/>
        <w:numPr>
          <w:ilvl w:val="0"/>
          <w:numId w:val="10"/>
        </w:numPr>
        <w:ind w:left="0" w:firstLine="0"/>
        <w:jc w:val="both"/>
        <w:rPr>
          <w:rFonts w:ascii="Bookman Old Style" w:hAnsi="Bookman Old Style"/>
          <w:sz w:val="26"/>
          <w:szCs w:val="26"/>
        </w:rPr>
      </w:pPr>
      <w:r w:rsidRPr="00E93D94">
        <w:rPr>
          <w:rFonts w:ascii="Bookman Old Style" w:hAnsi="Bookman Old Style"/>
          <w:sz w:val="26"/>
          <w:szCs w:val="26"/>
        </w:rPr>
        <w:t>The bidders are requested to give their best and final prices including all applicable taxes as no negotiations wil</w:t>
      </w:r>
      <w:r w:rsidR="005D4541">
        <w:rPr>
          <w:rFonts w:ascii="Bookman Old Style" w:hAnsi="Bookman Old Style"/>
          <w:sz w:val="26"/>
          <w:szCs w:val="26"/>
        </w:rPr>
        <w:t>l be allowed at later stage. In</w:t>
      </w:r>
      <w:r w:rsidRPr="00E93D94">
        <w:rPr>
          <w:rFonts w:ascii="Bookman Old Style" w:hAnsi="Bookman Old Style"/>
          <w:sz w:val="26"/>
          <w:szCs w:val="26"/>
        </w:rPr>
        <w:t>complete and late bids will not be entertained.</w:t>
      </w:r>
    </w:p>
    <w:p w:rsidR="00A06AAA" w:rsidRPr="00A06AAA" w:rsidRDefault="00A06AAA" w:rsidP="00A06AAA">
      <w:pPr>
        <w:pStyle w:val="ListParagraph"/>
        <w:rPr>
          <w:rFonts w:ascii="Bookman Old Style" w:hAnsi="Bookman Old Style"/>
          <w:sz w:val="26"/>
          <w:szCs w:val="26"/>
        </w:rPr>
      </w:pPr>
    </w:p>
    <w:p w:rsidR="00A06AAA" w:rsidRPr="00E93D94" w:rsidRDefault="00A06AAA" w:rsidP="00B81F91">
      <w:pPr>
        <w:pStyle w:val="ListParagraph"/>
        <w:numPr>
          <w:ilvl w:val="0"/>
          <w:numId w:val="10"/>
        </w:numPr>
        <w:ind w:left="0" w:firstLine="0"/>
        <w:jc w:val="both"/>
        <w:rPr>
          <w:rFonts w:ascii="Bookman Old Style" w:hAnsi="Bookman Old Style"/>
          <w:sz w:val="26"/>
          <w:szCs w:val="26"/>
        </w:rPr>
      </w:pPr>
      <w:r>
        <w:rPr>
          <w:rFonts w:ascii="Bookman Old Style" w:hAnsi="Bookman Old Style"/>
          <w:sz w:val="26"/>
          <w:szCs w:val="26"/>
        </w:rPr>
        <w:t xml:space="preserve">The firm will present its methodology, work plan for the execution of project. </w:t>
      </w:r>
    </w:p>
    <w:p w:rsidR="00CB2D92" w:rsidRPr="00E93D94" w:rsidRDefault="00CB2D92" w:rsidP="007323D5">
      <w:pPr>
        <w:jc w:val="both"/>
        <w:rPr>
          <w:rFonts w:ascii="Bookman Old Style" w:hAnsi="Bookman Old Style"/>
          <w:sz w:val="8"/>
          <w:szCs w:val="26"/>
        </w:rPr>
      </w:pPr>
    </w:p>
    <w:p w:rsidR="00E2354C" w:rsidRPr="00225161" w:rsidRDefault="00E2354C" w:rsidP="00E2354C">
      <w:pPr>
        <w:jc w:val="both"/>
        <w:rPr>
          <w:rFonts w:ascii="Bookman Old Style" w:hAnsi="Bookman Old Style"/>
          <w:sz w:val="26"/>
          <w:szCs w:val="26"/>
        </w:rPr>
      </w:pPr>
      <w:r>
        <w:rPr>
          <w:rFonts w:ascii="Bookman Old Style" w:hAnsi="Bookman Old Style"/>
          <w:sz w:val="26"/>
          <w:szCs w:val="26"/>
        </w:rPr>
        <w:tab/>
      </w:r>
      <w:r w:rsidRPr="00225161">
        <w:rPr>
          <w:rFonts w:ascii="Bookman Old Style" w:hAnsi="Bookman Old Style"/>
          <w:sz w:val="26"/>
          <w:szCs w:val="26"/>
        </w:rPr>
        <w:t xml:space="preserve">This RFQ can be downloaded from </w:t>
      </w:r>
      <w:hyperlink r:id="rId10" w:history="1">
        <w:r w:rsidRPr="00225161">
          <w:rPr>
            <w:rStyle w:val="Hyperlink"/>
            <w:rFonts w:ascii="Bookman Old Style" w:hAnsi="Bookman Old Style"/>
            <w:sz w:val="26"/>
            <w:szCs w:val="26"/>
          </w:rPr>
          <w:t>www.reconnectpakistan.com</w:t>
        </w:r>
      </w:hyperlink>
      <w:r w:rsidRPr="00225161">
        <w:rPr>
          <w:rFonts w:ascii="Bookman Old Style" w:hAnsi="Bookman Old Style"/>
          <w:sz w:val="26"/>
          <w:szCs w:val="26"/>
        </w:rPr>
        <w:t xml:space="preserve"> and </w:t>
      </w:r>
      <w:hyperlink r:id="rId11" w:history="1">
        <w:r w:rsidRPr="00225161">
          <w:rPr>
            <w:rStyle w:val="Hyperlink"/>
            <w:rFonts w:ascii="Bookman Old Style" w:hAnsi="Bookman Old Style"/>
            <w:sz w:val="26"/>
            <w:szCs w:val="26"/>
          </w:rPr>
          <w:t>www.kptourism.com</w:t>
        </w:r>
      </w:hyperlink>
    </w:p>
    <w:p w:rsidR="00CB2D92" w:rsidRDefault="00CB2D92" w:rsidP="007323D5">
      <w:pPr>
        <w:jc w:val="both"/>
        <w:rPr>
          <w:rFonts w:ascii="Bookman Old Style" w:hAnsi="Bookman Old Style"/>
          <w:sz w:val="8"/>
          <w:szCs w:val="26"/>
        </w:rPr>
      </w:pPr>
    </w:p>
    <w:p w:rsidR="00E2354C" w:rsidRPr="00E93D94" w:rsidRDefault="00E2354C" w:rsidP="007323D5">
      <w:pPr>
        <w:jc w:val="both"/>
        <w:rPr>
          <w:rFonts w:ascii="Bookman Old Style" w:hAnsi="Bookman Old Style"/>
          <w:sz w:val="8"/>
          <w:szCs w:val="26"/>
        </w:rPr>
      </w:pPr>
    </w:p>
    <w:p w:rsidR="007323D5" w:rsidRPr="00CB2D92" w:rsidRDefault="007323D5" w:rsidP="007323D5">
      <w:pPr>
        <w:jc w:val="both"/>
        <w:rPr>
          <w:rFonts w:ascii="Bookman Old Style" w:hAnsi="Bookman Old Style"/>
          <w:sz w:val="26"/>
          <w:szCs w:val="26"/>
        </w:rPr>
      </w:pPr>
      <w:r w:rsidRPr="00CB2D92">
        <w:rPr>
          <w:rFonts w:ascii="Bookman Old Style" w:hAnsi="Bookman Old Style"/>
          <w:sz w:val="26"/>
          <w:szCs w:val="26"/>
        </w:rPr>
        <w:t>The Address (es) referred to above is:</w:t>
      </w:r>
    </w:p>
    <w:p w:rsidR="007323D5" w:rsidRPr="00CB2D92" w:rsidRDefault="007323D5" w:rsidP="007323D5">
      <w:pPr>
        <w:jc w:val="both"/>
        <w:rPr>
          <w:rFonts w:ascii="Bookman Old Style" w:hAnsi="Bookman Old Style"/>
          <w:sz w:val="26"/>
          <w:szCs w:val="26"/>
        </w:rPr>
      </w:pPr>
      <w:r w:rsidRPr="00CB2D92">
        <w:rPr>
          <w:rFonts w:ascii="Bookman Old Style" w:hAnsi="Bookman Old Style"/>
          <w:sz w:val="26"/>
          <w:szCs w:val="26"/>
        </w:rPr>
        <w:t>Project Director -</w:t>
      </w:r>
    </w:p>
    <w:p w:rsidR="007323D5" w:rsidRPr="00CB2D92" w:rsidRDefault="007323D5" w:rsidP="007323D5">
      <w:pPr>
        <w:jc w:val="both"/>
        <w:rPr>
          <w:rFonts w:ascii="Bookman Old Style" w:hAnsi="Bookman Old Style"/>
          <w:sz w:val="26"/>
          <w:szCs w:val="26"/>
        </w:rPr>
      </w:pPr>
      <w:r w:rsidRPr="00CB2D92">
        <w:rPr>
          <w:rFonts w:ascii="Bookman Old Style" w:hAnsi="Bookman Old Style"/>
          <w:sz w:val="26"/>
          <w:szCs w:val="26"/>
        </w:rPr>
        <w:t>P</w:t>
      </w:r>
      <w:r w:rsidR="00CB2D92" w:rsidRPr="00CB2D92">
        <w:rPr>
          <w:rFonts w:ascii="Bookman Old Style" w:hAnsi="Bookman Old Style"/>
          <w:sz w:val="26"/>
          <w:szCs w:val="26"/>
        </w:rPr>
        <w:t>roject Management Unit (PMU-ERKF</w:t>
      </w:r>
      <w:r w:rsidRPr="00CB2D92">
        <w:rPr>
          <w:rFonts w:ascii="Bookman Old Style" w:hAnsi="Bookman Old Style"/>
          <w:sz w:val="26"/>
          <w:szCs w:val="26"/>
        </w:rPr>
        <w:t>)</w:t>
      </w:r>
    </w:p>
    <w:p w:rsidR="007323D5" w:rsidRPr="00CB2D92" w:rsidRDefault="00CB2D92" w:rsidP="007323D5">
      <w:pPr>
        <w:jc w:val="both"/>
        <w:rPr>
          <w:rFonts w:ascii="Bookman Old Style" w:hAnsi="Bookman Old Style"/>
          <w:sz w:val="26"/>
          <w:szCs w:val="26"/>
        </w:rPr>
      </w:pPr>
      <w:r w:rsidRPr="00CB2D92">
        <w:rPr>
          <w:rFonts w:ascii="Bookman Old Style" w:hAnsi="Bookman Old Style"/>
          <w:sz w:val="26"/>
          <w:szCs w:val="26"/>
        </w:rPr>
        <w:t xml:space="preserve">House No 358, Khyber Colony No 2. </w:t>
      </w:r>
    </w:p>
    <w:p w:rsidR="00CB2D92" w:rsidRPr="00CB2D92" w:rsidRDefault="00CB2D92" w:rsidP="007323D5">
      <w:pPr>
        <w:jc w:val="both"/>
        <w:rPr>
          <w:rFonts w:ascii="Bookman Old Style" w:hAnsi="Bookman Old Style"/>
          <w:sz w:val="26"/>
          <w:szCs w:val="26"/>
        </w:rPr>
      </w:pPr>
      <w:r w:rsidRPr="00CB2D92">
        <w:rPr>
          <w:rFonts w:ascii="Bookman Old Style" w:hAnsi="Bookman Old Style"/>
          <w:sz w:val="26"/>
          <w:szCs w:val="26"/>
        </w:rPr>
        <w:t>University Road Peshawar.</w:t>
      </w:r>
    </w:p>
    <w:p w:rsidR="007323D5" w:rsidRPr="00CB2D92" w:rsidRDefault="00CB2D92" w:rsidP="007323D5">
      <w:pPr>
        <w:jc w:val="both"/>
        <w:rPr>
          <w:rFonts w:ascii="Bookman Old Style" w:hAnsi="Bookman Old Style"/>
          <w:sz w:val="26"/>
          <w:szCs w:val="26"/>
        </w:rPr>
      </w:pPr>
      <w:r w:rsidRPr="00CB2D92">
        <w:rPr>
          <w:rFonts w:ascii="Bookman Old Style" w:hAnsi="Bookman Old Style"/>
          <w:sz w:val="26"/>
          <w:szCs w:val="26"/>
        </w:rPr>
        <w:t>Ph. NO: 091-9218051</w:t>
      </w:r>
    </w:p>
    <w:p w:rsidR="007323D5" w:rsidRPr="00CB2D92" w:rsidRDefault="00C348A4" w:rsidP="007323D5">
      <w:pPr>
        <w:jc w:val="both"/>
        <w:rPr>
          <w:rFonts w:ascii="Bookman Old Style" w:hAnsi="Bookman Old Style"/>
          <w:sz w:val="26"/>
          <w:szCs w:val="26"/>
        </w:rPr>
      </w:pPr>
      <w:r>
        <w:rPr>
          <w:rFonts w:ascii="Bookman Old Style" w:hAnsi="Bookman Old Style"/>
          <w:sz w:val="26"/>
          <w:szCs w:val="26"/>
        </w:rPr>
        <w:t xml:space="preserve">Email: </w:t>
      </w:r>
      <w:r w:rsidR="00CB2D92" w:rsidRPr="00CB2D92">
        <w:rPr>
          <w:rFonts w:ascii="Bookman Old Style" w:hAnsi="Bookman Old Style"/>
          <w:sz w:val="26"/>
          <w:szCs w:val="26"/>
        </w:rPr>
        <w:t>pmuerkf@gmail.com</w:t>
      </w:r>
    </w:p>
    <w:p w:rsidR="0060504D" w:rsidRDefault="0060504D"/>
    <w:sectPr w:rsidR="0060504D" w:rsidSect="00ED2265">
      <w:headerReference w:type="even"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29" w:rsidRDefault="00F23029">
      <w:r>
        <w:separator/>
      </w:r>
    </w:p>
  </w:endnote>
  <w:endnote w:type="continuationSeparator" w:id="0">
    <w:p w:rsidR="00F23029" w:rsidRDefault="00F2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29" w:rsidRDefault="00F23029">
      <w:r>
        <w:separator/>
      </w:r>
    </w:p>
  </w:footnote>
  <w:footnote w:type="continuationSeparator" w:id="0">
    <w:p w:rsidR="00F23029" w:rsidRDefault="00F23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7A8" w:rsidRDefault="00ED2265">
    <w:pPr>
      <w:pStyle w:val="Header"/>
      <w:tabs>
        <w:tab w:val="clear" w:pos="4320"/>
        <w:tab w:val="clear" w:pos="8640"/>
        <w:tab w:val="right" w:pos="9000"/>
      </w:tabs>
      <w:rPr>
        <w:rFonts w:ascii="Times New Roman" w:hAnsi="Times New Roman"/>
        <w:sz w:val="20"/>
        <w:u w:val="single"/>
      </w:rPr>
    </w:pPr>
    <w:r>
      <w:rPr>
        <w:rStyle w:val="PageNumber"/>
        <w:rFonts w:ascii="Times New Roman" w:hAnsi="Times New Roman"/>
        <w:sz w:val="20"/>
        <w:u w:val="single"/>
      </w:rPr>
      <w:fldChar w:fldCharType="begin"/>
    </w:r>
    <w:r w:rsidR="00E93D94">
      <w:rPr>
        <w:rStyle w:val="PageNumber"/>
        <w:rFonts w:ascii="Times New Roman" w:hAnsi="Times New Roman"/>
        <w:sz w:val="20"/>
        <w:u w:val="single"/>
      </w:rPr>
      <w:instrText xml:space="preserve"> PAGE </w:instrText>
    </w:r>
    <w:r>
      <w:rPr>
        <w:rStyle w:val="PageNumber"/>
        <w:rFonts w:ascii="Times New Roman" w:hAnsi="Times New Roman"/>
        <w:sz w:val="20"/>
        <w:u w:val="single"/>
      </w:rPr>
      <w:fldChar w:fldCharType="separate"/>
    </w:r>
    <w:r w:rsidR="00E93D94">
      <w:rPr>
        <w:rStyle w:val="PageNumber"/>
        <w:rFonts w:ascii="Times New Roman" w:hAnsi="Times New Roman"/>
        <w:noProof/>
        <w:sz w:val="20"/>
        <w:u w:val="single"/>
      </w:rPr>
      <w:t>4</w:t>
    </w:r>
    <w:r>
      <w:rPr>
        <w:rStyle w:val="PageNumber"/>
        <w:rFonts w:ascii="Times New Roman" w:hAnsi="Times New Roman"/>
        <w:sz w:val="20"/>
        <w:u w:val="single"/>
      </w:rPr>
      <w:fldChar w:fldCharType="end"/>
    </w:r>
    <w:r w:rsidR="00E93D94">
      <w:rPr>
        <w:rStyle w:val="PageNumber"/>
        <w:rFonts w:ascii="Times New Roman" w:hAnsi="Times New Roman"/>
        <w:sz w:val="20"/>
        <w:u w:val="single"/>
      </w:rPr>
      <w:tab/>
      <w:t>Part Two - Section I.  Invitation for Bids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7A8" w:rsidRDefault="008D67A8">
    <w:pPr>
      <w:pStyle w:val="Header"/>
      <w:tabs>
        <w:tab w:val="clear" w:pos="4320"/>
        <w:tab w:val="clear" w:pos="8640"/>
        <w:tab w:val="right" w:pos="9000"/>
      </w:tabs>
      <w:rPr>
        <w:rFonts w:ascii="Times New Roman" w:hAnsi="Times New Roman"/>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478F"/>
    <w:multiLevelType w:val="hybridMultilevel"/>
    <w:tmpl w:val="0BB81598"/>
    <w:lvl w:ilvl="0" w:tplc="773CC4DE">
      <w:start w:val="5"/>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338A6"/>
    <w:multiLevelType w:val="hybridMultilevel"/>
    <w:tmpl w:val="C9A0A3DA"/>
    <w:lvl w:ilvl="0" w:tplc="F7F2A0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D5059"/>
    <w:multiLevelType w:val="hybridMultilevel"/>
    <w:tmpl w:val="70F87058"/>
    <w:lvl w:ilvl="0" w:tplc="20F0F772">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10935CC"/>
    <w:multiLevelType w:val="hybridMultilevel"/>
    <w:tmpl w:val="0972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DD7F72"/>
    <w:multiLevelType w:val="hybridMultilevel"/>
    <w:tmpl w:val="1D50CB82"/>
    <w:lvl w:ilvl="0" w:tplc="04090013">
      <w:start w:val="1"/>
      <w:numFmt w:val="upperRoman"/>
      <w:lvlText w:val="%1."/>
      <w:lvlJc w:val="righ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49980BB0"/>
    <w:multiLevelType w:val="hybridMultilevel"/>
    <w:tmpl w:val="29865056"/>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60131460"/>
    <w:multiLevelType w:val="hybridMultilevel"/>
    <w:tmpl w:val="96EC8A3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
    <w:nsid w:val="61013605"/>
    <w:multiLevelType w:val="hybridMultilevel"/>
    <w:tmpl w:val="B5B0BE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6EE75C51"/>
    <w:multiLevelType w:val="hybridMultilevel"/>
    <w:tmpl w:val="913E67DC"/>
    <w:lvl w:ilvl="0" w:tplc="E2767352">
      <w:start w:val="4"/>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006AEC"/>
    <w:multiLevelType w:val="hybridMultilevel"/>
    <w:tmpl w:val="9AEE30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2129BF"/>
    <w:multiLevelType w:val="hybridMultilevel"/>
    <w:tmpl w:val="1A8CDAD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7"/>
  </w:num>
  <w:num w:numId="3">
    <w:abstractNumId w:val="9"/>
  </w:num>
  <w:num w:numId="4">
    <w:abstractNumId w:val="1"/>
  </w:num>
  <w:num w:numId="5">
    <w:abstractNumId w:val="5"/>
  </w:num>
  <w:num w:numId="6">
    <w:abstractNumId w:val="10"/>
  </w:num>
  <w:num w:numId="7">
    <w:abstractNumId w:val="4"/>
  </w:num>
  <w:num w:numId="8">
    <w:abstractNumId w:val="8"/>
  </w:num>
  <w:num w:numId="9">
    <w:abstractNumId w:val="6"/>
  </w:num>
  <w:num w:numId="10">
    <w:abstractNumId w:val="0"/>
  </w:num>
  <w:num w:numId="11">
    <w:abstractNumId w:val="2"/>
  </w:num>
  <w:num w:numId="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F1"/>
    <w:rsid w:val="00062E56"/>
    <w:rsid w:val="000C74DD"/>
    <w:rsid w:val="002F30E3"/>
    <w:rsid w:val="003A02FA"/>
    <w:rsid w:val="00404FE6"/>
    <w:rsid w:val="00435051"/>
    <w:rsid w:val="00435D23"/>
    <w:rsid w:val="004E6F85"/>
    <w:rsid w:val="005923E2"/>
    <w:rsid w:val="00593D8E"/>
    <w:rsid w:val="005A6821"/>
    <w:rsid w:val="005D4541"/>
    <w:rsid w:val="0060504D"/>
    <w:rsid w:val="00650C54"/>
    <w:rsid w:val="006D5D48"/>
    <w:rsid w:val="006F4741"/>
    <w:rsid w:val="007323D5"/>
    <w:rsid w:val="007875F1"/>
    <w:rsid w:val="007E1B34"/>
    <w:rsid w:val="008B1936"/>
    <w:rsid w:val="008D67A8"/>
    <w:rsid w:val="008F47A7"/>
    <w:rsid w:val="00905D5F"/>
    <w:rsid w:val="00937349"/>
    <w:rsid w:val="00957017"/>
    <w:rsid w:val="009B538C"/>
    <w:rsid w:val="00A06AAA"/>
    <w:rsid w:val="00A15E95"/>
    <w:rsid w:val="00A46F92"/>
    <w:rsid w:val="00AE5B9A"/>
    <w:rsid w:val="00B362F2"/>
    <w:rsid w:val="00B81F91"/>
    <w:rsid w:val="00C348A4"/>
    <w:rsid w:val="00C635D4"/>
    <w:rsid w:val="00C73478"/>
    <w:rsid w:val="00C8026C"/>
    <w:rsid w:val="00CB2D92"/>
    <w:rsid w:val="00D33DF0"/>
    <w:rsid w:val="00D627F5"/>
    <w:rsid w:val="00E2354C"/>
    <w:rsid w:val="00E5748D"/>
    <w:rsid w:val="00E93D94"/>
    <w:rsid w:val="00ED2265"/>
    <w:rsid w:val="00F22653"/>
    <w:rsid w:val="00F23029"/>
    <w:rsid w:val="00F54442"/>
    <w:rsid w:val="00F72631"/>
    <w:rsid w:val="00FB252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F68B1-291D-496F-933B-7C9EEFE1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5F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875F1"/>
    <w:pPr>
      <w:tabs>
        <w:tab w:val="center" w:pos="4320"/>
        <w:tab w:val="right" w:pos="8640"/>
      </w:tabs>
    </w:pPr>
    <w:rPr>
      <w:rFonts w:ascii="Courier" w:hAnsi="Courier"/>
      <w:szCs w:val="20"/>
      <w:lang w:val="en-US"/>
    </w:rPr>
  </w:style>
  <w:style w:type="character" w:customStyle="1" w:styleId="HeaderChar">
    <w:name w:val="Header Char"/>
    <w:basedOn w:val="DefaultParagraphFont"/>
    <w:link w:val="Header"/>
    <w:semiHidden/>
    <w:rsid w:val="007875F1"/>
    <w:rPr>
      <w:rFonts w:ascii="Courier" w:eastAsia="Times New Roman" w:hAnsi="Courier" w:cs="Times New Roman"/>
      <w:sz w:val="24"/>
      <w:szCs w:val="20"/>
    </w:rPr>
  </w:style>
  <w:style w:type="character" w:styleId="PageNumber">
    <w:name w:val="page number"/>
    <w:basedOn w:val="DefaultParagraphFont"/>
    <w:semiHidden/>
    <w:rsid w:val="007875F1"/>
  </w:style>
  <w:style w:type="table" w:styleId="TableGrid">
    <w:name w:val="Table Grid"/>
    <w:basedOn w:val="TableNormal"/>
    <w:rsid w:val="007875F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875F1"/>
    <w:rPr>
      <w:color w:val="0563C1" w:themeColor="hyperlink"/>
      <w:u w:val="single"/>
    </w:rPr>
  </w:style>
  <w:style w:type="paragraph" w:styleId="BodyText">
    <w:name w:val="Body Text"/>
    <w:basedOn w:val="Normal"/>
    <w:link w:val="BodyTextChar"/>
    <w:semiHidden/>
    <w:unhideWhenUsed/>
    <w:rsid w:val="007875F1"/>
    <w:pPr>
      <w:jc w:val="both"/>
    </w:pPr>
    <w:rPr>
      <w:szCs w:val="20"/>
      <w:lang w:val="en-US"/>
    </w:rPr>
  </w:style>
  <w:style w:type="character" w:customStyle="1" w:styleId="BodyTextChar">
    <w:name w:val="Body Text Char"/>
    <w:basedOn w:val="DefaultParagraphFont"/>
    <w:link w:val="BodyText"/>
    <w:semiHidden/>
    <w:rsid w:val="007875F1"/>
    <w:rPr>
      <w:rFonts w:ascii="Times New Roman" w:eastAsia="Times New Roman" w:hAnsi="Times New Roman" w:cs="Times New Roman"/>
      <w:sz w:val="24"/>
      <w:szCs w:val="20"/>
    </w:rPr>
  </w:style>
  <w:style w:type="paragraph" w:styleId="ListParagraph">
    <w:name w:val="List Paragraph"/>
    <w:aliases w:val="List Paragraph (numbered (a)),Citation List,References,ReferencesCxSpLast,lp1,Normal 2,Colorful List - Accent 12,Main numbered paragraph,List_Paragraph,Multilevel para_II,Resume Title,Paragraph,ICR Paragraph,Bullets,Puce,ANNEX,본문(내용)"/>
    <w:basedOn w:val="Normal"/>
    <w:link w:val="ListParagraphChar"/>
    <w:uiPriority w:val="34"/>
    <w:qFormat/>
    <w:rsid w:val="007323D5"/>
    <w:pPr>
      <w:spacing w:after="200" w:line="276" w:lineRule="auto"/>
      <w:ind w:left="720"/>
      <w:contextualSpacing/>
    </w:pPr>
    <w:rPr>
      <w:rFonts w:ascii="Calibri" w:hAnsi="Calibri" w:cs="Arial"/>
      <w:sz w:val="22"/>
      <w:szCs w:val="22"/>
      <w:lang w:val="en-US"/>
    </w:rPr>
  </w:style>
  <w:style w:type="character" w:customStyle="1" w:styleId="ListParagraphChar">
    <w:name w:val="List Paragraph Char"/>
    <w:aliases w:val="List Paragraph (numbered (a)) Char,Citation List Char,References Char,ReferencesCxSpLast Char,lp1 Char,Normal 2 Char,Colorful List - Accent 12 Char,Main numbered paragraph Char,List_Paragraph Char,Multilevel para_II Char,Bullets Char"/>
    <w:basedOn w:val="DefaultParagraphFont"/>
    <w:link w:val="ListParagraph"/>
    <w:uiPriority w:val="34"/>
    <w:qFormat/>
    <w:locked/>
    <w:rsid w:val="007323D5"/>
    <w:rPr>
      <w:rFonts w:ascii="Calibri" w:eastAsia="Times New Roman" w:hAnsi="Calibri" w:cs="Arial"/>
    </w:rPr>
  </w:style>
  <w:style w:type="paragraph" w:styleId="BalloonText">
    <w:name w:val="Balloon Text"/>
    <w:basedOn w:val="Normal"/>
    <w:link w:val="BalloonTextChar"/>
    <w:uiPriority w:val="99"/>
    <w:semiHidden/>
    <w:unhideWhenUsed/>
    <w:rsid w:val="00B81F91"/>
    <w:rPr>
      <w:rFonts w:ascii="Tahoma" w:hAnsi="Tahoma" w:cs="Tahoma"/>
      <w:sz w:val="16"/>
      <w:szCs w:val="16"/>
    </w:rPr>
  </w:style>
  <w:style w:type="character" w:customStyle="1" w:styleId="BalloonTextChar">
    <w:name w:val="Balloon Text Char"/>
    <w:basedOn w:val="DefaultParagraphFont"/>
    <w:link w:val="BalloonText"/>
    <w:uiPriority w:val="99"/>
    <w:semiHidden/>
    <w:rsid w:val="00B81F91"/>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3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ptouris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connectpakistan.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wahmad244@gmail.com</dc:creator>
  <cp:keywords/>
  <dc:description/>
  <cp:lastModifiedBy>Mohabat Admin Officer</cp:lastModifiedBy>
  <cp:revision>4</cp:revision>
  <cp:lastPrinted>2019-12-23T07:15:00Z</cp:lastPrinted>
  <dcterms:created xsi:type="dcterms:W3CDTF">2019-12-23T07:04:00Z</dcterms:created>
  <dcterms:modified xsi:type="dcterms:W3CDTF">2019-12-23T07:15:00Z</dcterms:modified>
</cp:coreProperties>
</file>